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EB" w:rsidRPr="00615D37" w:rsidRDefault="009F7E5F" w:rsidP="009F7E5F">
      <w:pPr>
        <w:jc w:val="center"/>
        <w:rPr>
          <w:rFonts w:ascii="Letter-join Plus 34" w:hAnsi="Letter-join Plus 34"/>
          <w:b/>
          <w:sz w:val="24"/>
          <w:szCs w:val="24"/>
          <w:u w:val="single"/>
          <w:lang w:val="en-US"/>
        </w:rPr>
      </w:pPr>
      <w:r w:rsidRPr="00615D37">
        <w:rPr>
          <w:rFonts w:ascii="Letter-join Plus 34" w:hAnsi="Letter-join Plus 34"/>
          <w:b/>
          <w:sz w:val="24"/>
          <w:szCs w:val="24"/>
          <w:u w:val="single"/>
          <w:lang w:val="en-US"/>
        </w:rPr>
        <w:t>Growing and Changing</w:t>
      </w:r>
    </w:p>
    <w:p w:rsidR="009F7E5F" w:rsidRPr="00615D37" w:rsidRDefault="004D33C9" w:rsidP="009F7E5F">
      <w:pPr>
        <w:jc w:val="center"/>
        <w:rPr>
          <w:rFonts w:ascii="Letter-join Plus 34" w:hAnsi="Letter-join Plus 34"/>
          <w:b/>
          <w:sz w:val="24"/>
          <w:szCs w:val="24"/>
          <w:u w:val="single"/>
          <w:lang w:val="en-US"/>
        </w:rPr>
      </w:pPr>
      <w:r>
        <w:rPr>
          <w:rFonts w:ascii="Letter-join Plus 34" w:hAnsi="Letter-join Plus 34"/>
          <w:b/>
          <w:sz w:val="24"/>
          <w:szCs w:val="24"/>
          <w:u w:val="single"/>
          <w:lang w:val="en-US"/>
        </w:rPr>
        <w:t>Year 6</w:t>
      </w:r>
    </w:p>
    <w:tbl>
      <w:tblPr>
        <w:tblStyle w:val="TableGrid"/>
        <w:tblW w:w="0" w:type="auto"/>
        <w:tblLook w:val="04A0" w:firstRow="1" w:lastRow="0" w:firstColumn="1" w:lastColumn="0" w:noHBand="0" w:noVBand="1"/>
      </w:tblPr>
      <w:tblGrid>
        <w:gridCol w:w="3964"/>
        <w:gridCol w:w="9984"/>
      </w:tblGrid>
      <w:tr w:rsidR="009F7E5F" w:rsidRPr="00615D37" w:rsidTr="00304B64">
        <w:tc>
          <w:tcPr>
            <w:tcW w:w="13948" w:type="dxa"/>
            <w:gridSpan w:val="2"/>
          </w:tcPr>
          <w:p w:rsidR="009F7E5F" w:rsidRDefault="009F7E5F" w:rsidP="009F7E5F">
            <w:pPr>
              <w:rPr>
                <w:rFonts w:ascii="Letter-join Plus 34" w:hAnsi="Letter-join Plus 34"/>
                <w:sz w:val="24"/>
                <w:szCs w:val="24"/>
              </w:rPr>
            </w:pPr>
            <w:r w:rsidRPr="00615D37">
              <w:rPr>
                <w:rFonts w:ascii="Letter-join Plus 34" w:hAnsi="Letter-join Plus 34"/>
                <w:sz w:val="24"/>
                <w:szCs w:val="24"/>
              </w:rPr>
              <w:t>In Summer 2 we will be learning all about growing and changing</w:t>
            </w:r>
          </w:p>
          <w:p w:rsidR="00F1754D" w:rsidRPr="00615D37" w:rsidRDefault="00F1754D" w:rsidP="009F7E5F">
            <w:pPr>
              <w:rPr>
                <w:rFonts w:ascii="Letter-join Plus 34" w:hAnsi="Letter-join Plus 34"/>
                <w:sz w:val="24"/>
                <w:szCs w:val="24"/>
              </w:rPr>
            </w:pPr>
          </w:p>
        </w:tc>
      </w:tr>
      <w:tr w:rsidR="009F7E5F" w:rsidRPr="00615D37" w:rsidTr="00615D37">
        <w:tc>
          <w:tcPr>
            <w:tcW w:w="3964" w:type="dxa"/>
          </w:tcPr>
          <w:p w:rsidR="009F7E5F" w:rsidRPr="00615D37" w:rsidRDefault="009F7E5F" w:rsidP="00615D37">
            <w:pPr>
              <w:rPr>
                <w:rFonts w:ascii="Letter-join Plus 34" w:hAnsi="Letter-join Plus 34"/>
                <w:sz w:val="24"/>
                <w:szCs w:val="24"/>
              </w:rPr>
            </w:pPr>
            <w:r w:rsidRPr="00615D37">
              <w:rPr>
                <w:rFonts w:ascii="Letter-join Plus 34" w:hAnsi="Letter-join Plus 34"/>
                <w:sz w:val="24"/>
                <w:szCs w:val="24"/>
              </w:rPr>
              <w:t>This is what we will be learning about</w:t>
            </w:r>
          </w:p>
        </w:tc>
        <w:tc>
          <w:tcPr>
            <w:tcW w:w="9984" w:type="dxa"/>
          </w:tcPr>
          <w:p w:rsidR="004D33C9" w:rsidRPr="004D33C9" w:rsidRDefault="004D33C9" w:rsidP="004D33C9">
            <w:pPr>
              <w:pStyle w:val="ListParagraph"/>
              <w:numPr>
                <w:ilvl w:val="0"/>
                <w:numId w:val="1"/>
              </w:numPr>
              <w:rPr>
                <w:rFonts w:ascii="Letter-join Plus 34" w:hAnsi="Letter-join Plus 34"/>
                <w:sz w:val="24"/>
                <w:szCs w:val="24"/>
              </w:rPr>
            </w:pPr>
            <w:r w:rsidRPr="004D33C9">
              <w:rPr>
                <w:rFonts w:ascii="Letter-join Plus 34" w:hAnsi="Letter-join Plus 34"/>
                <w:sz w:val="24"/>
                <w:szCs w:val="24"/>
              </w:rPr>
              <w:t xml:space="preserve">Coping with changes </w:t>
            </w:r>
          </w:p>
          <w:p w:rsidR="004D33C9" w:rsidRPr="004D33C9" w:rsidRDefault="004D33C9" w:rsidP="004D33C9">
            <w:pPr>
              <w:pStyle w:val="ListParagraph"/>
              <w:numPr>
                <w:ilvl w:val="0"/>
                <w:numId w:val="1"/>
              </w:numPr>
              <w:rPr>
                <w:rFonts w:ascii="Letter-join Plus 34" w:hAnsi="Letter-join Plus 34"/>
                <w:sz w:val="24"/>
                <w:szCs w:val="24"/>
              </w:rPr>
            </w:pPr>
            <w:r w:rsidRPr="004D33C9">
              <w:rPr>
                <w:rFonts w:ascii="Letter-join Plus 34" w:hAnsi="Letter-join Plus 34"/>
                <w:sz w:val="24"/>
                <w:szCs w:val="24"/>
              </w:rPr>
              <w:t>Keeping safe</w:t>
            </w:r>
          </w:p>
          <w:p w:rsidR="004D33C9" w:rsidRPr="004D33C9" w:rsidRDefault="004D33C9" w:rsidP="004D33C9">
            <w:pPr>
              <w:pStyle w:val="ListParagraph"/>
              <w:numPr>
                <w:ilvl w:val="0"/>
                <w:numId w:val="1"/>
              </w:numPr>
              <w:rPr>
                <w:rFonts w:ascii="Letter-join Plus 34" w:hAnsi="Letter-join Plus 34"/>
                <w:sz w:val="24"/>
                <w:szCs w:val="24"/>
              </w:rPr>
            </w:pPr>
            <w:r w:rsidRPr="004D33C9">
              <w:rPr>
                <w:rFonts w:ascii="Letter-join Plus 34" w:hAnsi="Letter-join Plus 34"/>
                <w:sz w:val="24"/>
                <w:szCs w:val="24"/>
              </w:rPr>
              <w:t>Body image</w:t>
            </w:r>
          </w:p>
          <w:p w:rsidR="004D33C9" w:rsidRPr="004D33C9" w:rsidRDefault="004D33C9" w:rsidP="004D33C9">
            <w:pPr>
              <w:pStyle w:val="ListParagraph"/>
              <w:numPr>
                <w:ilvl w:val="0"/>
                <w:numId w:val="1"/>
              </w:numPr>
              <w:rPr>
                <w:rFonts w:ascii="Letter-join Plus 34" w:hAnsi="Letter-join Plus 34"/>
                <w:sz w:val="24"/>
                <w:szCs w:val="24"/>
              </w:rPr>
            </w:pPr>
            <w:r w:rsidRPr="004D33C9">
              <w:rPr>
                <w:rFonts w:ascii="Letter-join Plus 34" w:hAnsi="Letter-join Plus 34"/>
                <w:sz w:val="24"/>
                <w:szCs w:val="24"/>
              </w:rPr>
              <w:t>Body changes and puberty</w:t>
            </w:r>
          </w:p>
          <w:p w:rsidR="004D33C9" w:rsidRPr="004D33C9" w:rsidRDefault="004D33C9" w:rsidP="004D33C9">
            <w:pPr>
              <w:pStyle w:val="ListParagraph"/>
              <w:numPr>
                <w:ilvl w:val="0"/>
                <w:numId w:val="1"/>
              </w:numPr>
              <w:rPr>
                <w:rFonts w:ascii="Letter-join Plus 34" w:hAnsi="Letter-join Plus 34"/>
                <w:sz w:val="24"/>
                <w:szCs w:val="24"/>
              </w:rPr>
            </w:pPr>
            <w:r w:rsidRPr="004D33C9">
              <w:rPr>
                <w:rFonts w:ascii="Letter-join Plus 34" w:hAnsi="Letter-join Plus 34"/>
                <w:sz w:val="24"/>
                <w:szCs w:val="24"/>
              </w:rPr>
              <w:t xml:space="preserve">Sex education </w:t>
            </w:r>
            <w:r>
              <w:rPr>
                <w:rFonts w:ascii="Letter-join Plus 34" w:hAnsi="Letter-join Plus 34"/>
                <w:sz w:val="24"/>
                <w:szCs w:val="24"/>
              </w:rPr>
              <w:t>– taught in Summer 1</w:t>
            </w:r>
          </w:p>
          <w:p w:rsidR="009F7E5F" w:rsidRPr="00615D37" w:rsidRDefault="004D33C9" w:rsidP="004D33C9">
            <w:pPr>
              <w:pStyle w:val="ListParagraph"/>
              <w:numPr>
                <w:ilvl w:val="0"/>
                <w:numId w:val="1"/>
              </w:numPr>
              <w:rPr>
                <w:rFonts w:ascii="Letter-join Plus 34" w:hAnsi="Letter-join Plus 34"/>
                <w:sz w:val="24"/>
                <w:szCs w:val="24"/>
              </w:rPr>
            </w:pPr>
            <w:r w:rsidRPr="004D33C9">
              <w:rPr>
                <w:rFonts w:ascii="Letter-join Plus 34" w:hAnsi="Letter-join Plus 34"/>
                <w:sz w:val="24"/>
                <w:szCs w:val="24"/>
              </w:rPr>
              <w:t>Self-esteem</w:t>
            </w:r>
          </w:p>
        </w:tc>
      </w:tr>
      <w:tr w:rsidR="009F7E5F" w:rsidRPr="00615D37" w:rsidTr="00615D37">
        <w:tc>
          <w:tcPr>
            <w:tcW w:w="3964" w:type="dxa"/>
          </w:tcPr>
          <w:p w:rsidR="009F7E5F" w:rsidRPr="00615D37" w:rsidRDefault="009F7E5F" w:rsidP="00615D37">
            <w:pPr>
              <w:rPr>
                <w:rFonts w:ascii="Letter-join Plus 34" w:hAnsi="Letter-join Plus 34"/>
                <w:sz w:val="24"/>
                <w:szCs w:val="24"/>
              </w:rPr>
            </w:pPr>
            <w:r w:rsidRPr="00615D37">
              <w:rPr>
                <w:rFonts w:ascii="Letter-join Plus 34" w:hAnsi="Letter-join Plus 34"/>
                <w:sz w:val="24"/>
                <w:szCs w:val="24"/>
              </w:rPr>
              <w:t>Here is some of the vocabulary we will be using</w:t>
            </w:r>
          </w:p>
        </w:tc>
        <w:tc>
          <w:tcPr>
            <w:tcW w:w="9984" w:type="dxa"/>
          </w:tcPr>
          <w:p w:rsidR="009F7E5F" w:rsidRPr="004D33C9" w:rsidRDefault="004D33C9" w:rsidP="004D33C9">
            <w:pPr>
              <w:rPr>
                <w:rFonts w:ascii="Letter-join Plus 34" w:hAnsi="Letter-join Plus 34"/>
                <w:sz w:val="24"/>
                <w:szCs w:val="24"/>
              </w:rPr>
            </w:pPr>
            <w:r>
              <w:rPr>
                <w:rFonts w:ascii="Letter-join Plus 34" w:hAnsi="Letter-join Plus 34"/>
                <w:sz w:val="24"/>
                <w:szCs w:val="24"/>
              </w:rPr>
              <w:t>Change, body image</w:t>
            </w:r>
            <w:r w:rsidRPr="004D33C9">
              <w:rPr>
                <w:rFonts w:ascii="Letter-join Plus 34" w:hAnsi="Letter-join Plus 34"/>
                <w:sz w:val="24"/>
                <w:szCs w:val="24"/>
              </w:rPr>
              <w:t>, peer pressure, confidence, support, self-esteem, physical changes, br</w:t>
            </w:r>
            <w:r>
              <w:rPr>
                <w:rFonts w:ascii="Letter-join Plus 34" w:hAnsi="Letter-join Plus 34"/>
                <w:sz w:val="24"/>
                <w:szCs w:val="24"/>
              </w:rPr>
              <w:t>eak a confidence, conversation</w:t>
            </w:r>
            <w:r w:rsidRPr="004D33C9">
              <w:rPr>
                <w:rFonts w:ascii="Letter-join Plus 34" w:hAnsi="Letter-join Plus 34"/>
                <w:sz w:val="24"/>
                <w:szCs w:val="24"/>
              </w:rPr>
              <w:t>, gender, sharing online, emotional changes, confidential, online safety, rights, testicles, egg, puberty, ovaries, sperm, FGM, vagina, penis, sexual con</w:t>
            </w:r>
            <w:r>
              <w:rPr>
                <w:rFonts w:ascii="Letter-join Plus 34" w:hAnsi="Letter-join Plus 34"/>
                <w:sz w:val="24"/>
                <w:szCs w:val="24"/>
              </w:rPr>
              <w:t xml:space="preserve">tact, orgasm, condom, embryo, </w:t>
            </w:r>
            <w:r w:rsidRPr="004D33C9">
              <w:rPr>
                <w:rFonts w:ascii="Letter-join Plus 34" w:hAnsi="Letter-join Plus 34"/>
                <w:sz w:val="24"/>
                <w:szCs w:val="24"/>
              </w:rPr>
              <w:t xml:space="preserve">womb, sexual intercourse, consensual, adoption, IVF, age of consent, </w:t>
            </w:r>
            <w:bookmarkStart w:id="0" w:name="_GoBack"/>
            <w:bookmarkEnd w:id="0"/>
            <w:r w:rsidRPr="004D33C9">
              <w:rPr>
                <w:rFonts w:ascii="Letter-join Plus 34" w:hAnsi="Letter-join Plus 34"/>
                <w:sz w:val="24"/>
                <w:szCs w:val="24"/>
              </w:rPr>
              <w:t>feedback, confidence, self-esteem, unique, diversity, biological sex, sexual orientation, gender identity, gender expression, stereotype, point of view, cultural norms, respect, disrespect, body language, empathy, identity, prejudice, respect, diversity, tolerance, relationships, friend, acquaintance, stereotype, gender stereotype, media influence, assumption</w:t>
            </w:r>
          </w:p>
        </w:tc>
      </w:tr>
      <w:tr w:rsidR="00615D37" w:rsidRPr="00615D37" w:rsidTr="00251B1D">
        <w:trPr>
          <w:trHeight w:val="801"/>
        </w:trPr>
        <w:tc>
          <w:tcPr>
            <w:tcW w:w="13948" w:type="dxa"/>
            <w:gridSpan w:val="2"/>
          </w:tcPr>
          <w:p w:rsidR="00615D37" w:rsidRPr="00615D37" w:rsidRDefault="00615D37" w:rsidP="00615D37">
            <w:pPr>
              <w:rPr>
                <w:rFonts w:ascii="Letter-join Plus 34" w:hAnsi="Letter-join Plus 34"/>
                <w:sz w:val="24"/>
                <w:szCs w:val="24"/>
              </w:rPr>
            </w:pPr>
            <w:r>
              <w:rPr>
                <w:rFonts w:ascii="Letter-join Plus 34" w:hAnsi="Letter-join Plus 34"/>
                <w:sz w:val="24"/>
                <w:szCs w:val="24"/>
              </w:rPr>
              <w:t xml:space="preserve">You can support your child by talking to them about their body parts and naming them, talking about how they have changed from when they were a baby, how they have become more independent and how they take care of themselves. </w:t>
            </w:r>
          </w:p>
        </w:tc>
      </w:tr>
      <w:tr w:rsidR="00615D37" w:rsidRPr="00615D37" w:rsidTr="00251B1D">
        <w:trPr>
          <w:trHeight w:val="801"/>
        </w:trPr>
        <w:tc>
          <w:tcPr>
            <w:tcW w:w="13948" w:type="dxa"/>
            <w:gridSpan w:val="2"/>
          </w:tcPr>
          <w:p w:rsidR="00615D37" w:rsidRDefault="00E37F94" w:rsidP="00615D37">
            <w:pPr>
              <w:rPr>
                <w:rFonts w:ascii="Letter-join Plus 34" w:hAnsi="Letter-join Plus 34"/>
                <w:sz w:val="24"/>
                <w:szCs w:val="24"/>
              </w:rPr>
            </w:pPr>
            <w:r>
              <w:rPr>
                <w:rFonts w:ascii="Letter-join Plus 34" w:hAnsi="Letter-join Plus 34"/>
                <w:sz w:val="24"/>
                <w:szCs w:val="24"/>
              </w:rPr>
              <w:t xml:space="preserve">If you have any questions about this learning or would like to view the resources we will be using in lessons, please speak to your child’s Class Teacher. </w:t>
            </w:r>
          </w:p>
        </w:tc>
      </w:tr>
    </w:tbl>
    <w:p w:rsidR="009F7E5F" w:rsidRPr="00615D37" w:rsidRDefault="009F7E5F" w:rsidP="002D1108">
      <w:pPr>
        <w:rPr>
          <w:rFonts w:ascii="Letter-join Plus 34" w:hAnsi="Letter-join Plus 34"/>
          <w:sz w:val="24"/>
          <w:szCs w:val="24"/>
        </w:rPr>
      </w:pPr>
    </w:p>
    <w:sectPr w:rsidR="009F7E5F" w:rsidRPr="00615D37" w:rsidSect="002D1108">
      <w:pgSz w:w="16838" w:h="11906" w:orient="landscape"/>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34">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7B5A"/>
    <w:multiLevelType w:val="hybridMultilevel"/>
    <w:tmpl w:val="9B0CB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3D4827"/>
    <w:multiLevelType w:val="multilevel"/>
    <w:tmpl w:val="6D1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9355E"/>
    <w:multiLevelType w:val="hybridMultilevel"/>
    <w:tmpl w:val="4902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5F"/>
    <w:rsid w:val="002D1108"/>
    <w:rsid w:val="00313728"/>
    <w:rsid w:val="004D33C9"/>
    <w:rsid w:val="00550336"/>
    <w:rsid w:val="00615D37"/>
    <w:rsid w:val="00627D82"/>
    <w:rsid w:val="009C0850"/>
    <w:rsid w:val="009F7E5F"/>
    <w:rsid w:val="00AA07FF"/>
    <w:rsid w:val="00DD35F5"/>
    <w:rsid w:val="00E37F94"/>
    <w:rsid w:val="00F17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F46F"/>
  <w15:chartTrackingRefBased/>
  <w15:docId w15:val="{D6637184-3E60-46A4-8FA9-5F4A9A03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E5F"/>
    <w:pPr>
      <w:ind w:left="720"/>
      <w:contextualSpacing/>
    </w:pPr>
  </w:style>
  <w:style w:type="paragraph" w:styleId="NormalWeb">
    <w:name w:val="Normal (Web)"/>
    <w:basedOn w:val="Normal"/>
    <w:uiPriority w:val="99"/>
    <w:unhideWhenUsed/>
    <w:rsid w:val="00615D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broomfield</dc:creator>
  <cp:keywords/>
  <dc:description/>
  <cp:lastModifiedBy>claire broomfield</cp:lastModifiedBy>
  <cp:revision>2</cp:revision>
  <dcterms:created xsi:type="dcterms:W3CDTF">2021-05-12T11:00:00Z</dcterms:created>
  <dcterms:modified xsi:type="dcterms:W3CDTF">2021-05-12T11:00:00Z</dcterms:modified>
</cp:coreProperties>
</file>