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08DB8" w14:textId="77777777" w:rsidR="00DD2E24" w:rsidRDefault="00DD2E24">
      <w:pPr>
        <w:rPr>
          <w:rFonts w:ascii="Calibri" w:eastAsia="Franklin Gothic Book" w:hAnsi="Calibri" w:cs="Franklin Gothic Book"/>
          <w:b/>
          <w:bCs/>
          <w:color w:val="0D0D0D"/>
          <w:sz w:val="22"/>
          <w:szCs w:val="22"/>
          <w:u w:color="0D0D0D"/>
        </w:rPr>
      </w:pPr>
    </w:p>
    <w:p w14:paraId="78397606" w14:textId="4DEC9BBF" w:rsidR="007B5EAD" w:rsidRDefault="007B5EAD" w:rsidP="00DD2E24">
      <w:pPr>
        <w:jc w:val="center"/>
        <w:rPr>
          <w:rFonts w:ascii="Calibri" w:eastAsia="Franklin Gothic Book" w:hAnsi="Calibri" w:cs="Franklin Gothic Book"/>
          <w:b/>
          <w:bCs/>
          <w:color w:val="0D0D0D"/>
          <w:sz w:val="28"/>
          <w:szCs w:val="28"/>
          <w:u w:color="0D0D0D"/>
          <w:lang w:val="en-US" w:eastAsia="en-GB"/>
        </w:rPr>
      </w:pPr>
    </w:p>
    <w:p w14:paraId="091FCC20" w14:textId="23E6A405" w:rsidR="00E10BAD" w:rsidRDefault="00E10BAD" w:rsidP="00DD2E24">
      <w:pPr>
        <w:jc w:val="center"/>
        <w:rPr>
          <w:rFonts w:ascii="Calibri" w:eastAsia="Franklin Gothic Book" w:hAnsi="Calibri" w:cs="Franklin Gothic Book"/>
          <w:b/>
          <w:bCs/>
          <w:color w:val="0D0D0D"/>
          <w:sz w:val="28"/>
          <w:szCs w:val="28"/>
          <w:u w:color="0D0D0D"/>
          <w:lang w:val="en-US" w:eastAsia="en-GB"/>
        </w:rPr>
      </w:pPr>
    </w:p>
    <w:p w14:paraId="622F16BA" w14:textId="0D8A6442" w:rsidR="00E10BAD" w:rsidRDefault="00E10BAD" w:rsidP="00DD2E24">
      <w:pPr>
        <w:jc w:val="center"/>
        <w:rPr>
          <w:rFonts w:ascii="Calibri" w:eastAsia="Franklin Gothic Book" w:hAnsi="Calibri" w:cs="Franklin Gothic Book"/>
          <w:b/>
          <w:bCs/>
          <w:color w:val="0D0D0D"/>
          <w:sz w:val="28"/>
          <w:szCs w:val="28"/>
          <w:u w:color="0D0D0D"/>
          <w:lang w:val="en-US" w:eastAsia="en-GB"/>
        </w:rPr>
      </w:pPr>
    </w:p>
    <w:p w14:paraId="5B46F4A2" w14:textId="77777777" w:rsidR="00E10BAD" w:rsidRPr="00CC4245" w:rsidRDefault="00E10BAD" w:rsidP="00E10BAD">
      <w:pPr>
        <w:pStyle w:val="3Policytitle"/>
        <w:spacing w:after="0"/>
        <w:jc w:val="center"/>
        <w:rPr>
          <w:rFonts w:cs="Arial"/>
          <w:u w:val="single"/>
        </w:rPr>
      </w:pPr>
      <w:r w:rsidRPr="00CC4245">
        <w:rPr>
          <w:rFonts w:cs="Arial"/>
          <w:u w:val="single"/>
        </w:rPr>
        <w:t>Swain House Primary School</w:t>
      </w:r>
    </w:p>
    <w:p w14:paraId="4C23DD6B" w14:textId="77777777" w:rsidR="00E10BAD" w:rsidRPr="00CC4245" w:rsidRDefault="00E10BAD" w:rsidP="00E10BAD">
      <w:pPr>
        <w:pStyle w:val="3Policytitle"/>
        <w:spacing w:after="0"/>
        <w:jc w:val="center"/>
        <w:rPr>
          <w:rFonts w:cs="Arial"/>
          <w:u w:val="single"/>
        </w:rPr>
      </w:pPr>
    </w:p>
    <w:p w14:paraId="61F428C3" w14:textId="05BD1B13" w:rsidR="00E10BAD" w:rsidRPr="000C5A2C" w:rsidRDefault="00E10BAD" w:rsidP="00E10BAD">
      <w:pPr>
        <w:pStyle w:val="3Policytitle"/>
        <w:jc w:val="center"/>
        <w:rPr>
          <w:u w:val="single"/>
        </w:rPr>
      </w:pPr>
      <w:r>
        <w:rPr>
          <w:u w:val="single"/>
        </w:rPr>
        <w:t>Staff Privacy Notice</w:t>
      </w:r>
    </w:p>
    <w:p w14:paraId="6ECCBDF8" w14:textId="77777777" w:rsidR="00E10BAD" w:rsidRPr="000C6130" w:rsidRDefault="00E10BAD" w:rsidP="00E10BAD">
      <w:pPr>
        <w:pStyle w:val="1bodycopy10pt"/>
        <w:spacing w:after="0"/>
        <w:jc w:val="center"/>
        <w:rPr>
          <w:rFonts w:cs="Arial"/>
        </w:rPr>
      </w:pPr>
    </w:p>
    <w:p w14:paraId="3FA0B9F8" w14:textId="77777777" w:rsidR="00E10BAD" w:rsidRPr="000C6130" w:rsidRDefault="00E10BAD" w:rsidP="00E10BAD">
      <w:pPr>
        <w:pStyle w:val="1bodycopy10pt"/>
        <w:spacing w:after="0"/>
        <w:jc w:val="center"/>
        <w:rPr>
          <w:rFonts w:cs="Arial"/>
          <w:noProof/>
          <w:color w:val="00CF80"/>
          <w:szCs w:val="20"/>
        </w:rPr>
      </w:pPr>
    </w:p>
    <w:p w14:paraId="140B4812" w14:textId="77777777" w:rsidR="00E10BAD" w:rsidRPr="000C6130" w:rsidRDefault="00E10BAD" w:rsidP="00E10BAD">
      <w:pPr>
        <w:pStyle w:val="1bodycopy10pt"/>
        <w:spacing w:after="0"/>
        <w:jc w:val="center"/>
        <w:rPr>
          <w:rFonts w:cs="Arial"/>
          <w:noProof/>
        </w:rPr>
      </w:pPr>
    </w:p>
    <w:p w14:paraId="0FD8A060" w14:textId="32BC1123" w:rsidR="00E10BAD" w:rsidRPr="000C6130" w:rsidRDefault="00E10BAD" w:rsidP="00E10BAD">
      <w:pPr>
        <w:pStyle w:val="1bodycopy10pt"/>
        <w:spacing w:after="0"/>
        <w:jc w:val="center"/>
        <w:rPr>
          <w:rFonts w:cs="Arial"/>
        </w:rPr>
      </w:pPr>
    </w:p>
    <w:p w14:paraId="048D4172" w14:textId="73EA3C7C" w:rsidR="00E10BAD" w:rsidRPr="000C6130" w:rsidRDefault="00E10BAD" w:rsidP="00E10BAD">
      <w:pPr>
        <w:pStyle w:val="1bodycopy10pt"/>
        <w:spacing w:after="0"/>
        <w:jc w:val="center"/>
        <w:rPr>
          <w:rFonts w:cs="Arial"/>
        </w:rPr>
      </w:pPr>
      <w:r>
        <w:rPr>
          <w:noProof/>
          <w:lang w:val="en-GB" w:eastAsia="en-GB"/>
        </w:rPr>
        <w:drawing>
          <wp:anchor distT="0" distB="0" distL="114300" distR="114300" simplePos="0" relativeHeight="251659776" behindDoc="1" locked="0" layoutInCell="1" allowOverlap="1" wp14:anchorId="5B6EA135" wp14:editId="796A2C03">
            <wp:simplePos x="0" y="0"/>
            <wp:positionH relativeFrom="column">
              <wp:posOffset>1847850</wp:posOffset>
            </wp:positionH>
            <wp:positionV relativeFrom="paragraph">
              <wp:posOffset>8255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14593A" w14:textId="77777777" w:rsidR="00E10BAD" w:rsidRPr="000C6130" w:rsidRDefault="00E10BAD" w:rsidP="00E10BAD">
      <w:pPr>
        <w:pStyle w:val="1bodycopy10pt"/>
        <w:spacing w:after="0"/>
        <w:jc w:val="center"/>
        <w:rPr>
          <w:rFonts w:cs="Arial"/>
        </w:rPr>
      </w:pPr>
    </w:p>
    <w:p w14:paraId="39AFE35B" w14:textId="77777777" w:rsidR="00E10BAD" w:rsidRPr="000C6130" w:rsidRDefault="00E10BAD" w:rsidP="00E10BAD">
      <w:pPr>
        <w:pStyle w:val="1bodycopy10pt"/>
        <w:spacing w:after="0"/>
        <w:jc w:val="center"/>
        <w:rPr>
          <w:rFonts w:cs="Arial"/>
        </w:rPr>
      </w:pPr>
    </w:p>
    <w:p w14:paraId="2BB1F95E" w14:textId="77777777" w:rsidR="00E10BAD" w:rsidRPr="000C6130" w:rsidRDefault="00E10BAD" w:rsidP="00E10BAD">
      <w:pPr>
        <w:pStyle w:val="1bodycopy10pt"/>
        <w:spacing w:after="0"/>
        <w:jc w:val="center"/>
        <w:rPr>
          <w:rFonts w:cs="Arial"/>
        </w:rPr>
      </w:pPr>
    </w:p>
    <w:p w14:paraId="65B866C9" w14:textId="77777777" w:rsidR="00E10BAD" w:rsidRPr="000C6130" w:rsidRDefault="00E10BAD" w:rsidP="00E10BAD">
      <w:pPr>
        <w:pStyle w:val="1bodycopy10pt"/>
        <w:spacing w:after="0"/>
        <w:jc w:val="center"/>
        <w:rPr>
          <w:rFonts w:cs="Arial"/>
        </w:rPr>
      </w:pPr>
    </w:p>
    <w:p w14:paraId="6E4C0C7A" w14:textId="77777777" w:rsidR="00E10BAD" w:rsidRPr="000C6130" w:rsidRDefault="00E10BAD" w:rsidP="00E10BAD">
      <w:pPr>
        <w:pStyle w:val="1bodycopy10pt"/>
        <w:spacing w:after="0"/>
        <w:jc w:val="center"/>
        <w:rPr>
          <w:rFonts w:cs="Arial"/>
        </w:rPr>
      </w:pPr>
    </w:p>
    <w:p w14:paraId="76878DE4" w14:textId="77777777" w:rsidR="00E10BAD" w:rsidRDefault="00E10BAD" w:rsidP="00E10BAD">
      <w:pPr>
        <w:pStyle w:val="1bodycopy10pt"/>
        <w:spacing w:after="0"/>
        <w:jc w:val="center"/>
        <w:rPr>
          <w:rFonts w:cs="Arial"/>
        </w:rPr>
      </w:pPr>
    </w:p>
    <w:p w14:paraId="495B617C" w14:textId="77777777" w:rsidR="00E10BAD" w:rsidRDefault="00E10BAD" w:rsidP="00E10BAD">
      <w:pPr>
        <w:pStyle w:val="1bodycopy10pt"/>
        <w:spacing w:after="0"/>
        <w:jc w:val="center"/>
        <w:rPr>
          <w:rFonts w:cs="Arial"/>
        </w:rPr>
      </w:pPr>
    </w:p>
    <w:p w14:paraId="51B79D0D" w14:textId="77777777" w:rsidR="00E10BAD" w:rsidRDefault="00E10BAD" w:rsidP="00E10BAD">
      <w:pPr>
        <w:pStyle w:val="1bodycopy10pt"/>
        <w:spacing w:after="0"/>
        <w:jc w:val="center"/>
        <w:rPr>
          <w:rFonts w:cs="Arial"/>
        </w:rPr>
      </w:pPr>
    </w:p>
    <w:p w14:paraId="0C10CEBF" w14:textId="77777777" w:rsidR="00E10BAD" w:rsidRDefault="00E10BAD" w:rsidP="00E10BAD">
      <w:pPr>
        <w:pStyle w:val="1bodycopy10pt"/>
        <w:spacing w:after="0"/>
        <w:jc w:val="center"/>
        <w:rPr>
          <w:rFonts w:cs="Arial"/>
        </w:rPr>
      </w:pPr>
    </w:p>
    <w:p w14:paraId="7BD832C0" w14:textId="77777777" w:rsidR="00E10BAD" w:rsidRDefault="00E10BAD" w:rsidP="00E10BAD">
      <w:pPr>
        <w:pStyle w:val="1bodycopy10pt"/>
        <w:spacing w:after="0"/>
        <w:jc w:val="center"/>
        <w:rPr>
          <w:rFonts w:cs="Arial"/>
        </w:rPr>
      </w:pPr>
    </w:p>
    <w:p w14:paraId="301FE6E3" w14:textId="77777777" w:rsidR="00E10BAD" w:rsidRDefault="00E10BAD" w:rsidP="00E10BAD">
      <w:pPr>
        <w:pStyle w:val="1bodycopy10pt"/>
        <w:spacing w:after="0"/>
        <w:jc w:val="center"/>
        <w:rPr>
          <w:rFonts w:cs="Arial"/>
        </w:rPr>
      </w:pPr>
    </w:p>
    <w:p w14:paraId="52E9651C" w14:textId="77777777" w:rsidR="00E10BAD" w:rsidRDefault="00E10BAD" w:rsidP="00E10BAD">
      <w:pPr>
        <w:pStyle w:val="1bodycopy10pt"/>
        <w:spacing w:after="0"/>
        <w:jc w:val="center"/>
        <w:rPr>
          <w:rFonts w:cs="Arial"/>
        </w:rPr>
      </w:pPr>
    </w:p>
    <w:p w14:paraId="5ED8CA6C" w14:textId="77777777" w:rsidR="00E10BAD" w:rsidRDefault="00E10BAD" w:rsidP="00E10BAD">
      <w:pPr>
        <w:pStyle w:val="1bodycopy10pt"/>
        <w:spacing w:after="0"/>
        <w:jc w:val="center"/>
        <w:rPr>
          <w:rFonts w:cs="Arial"/>
        </w:rPr>
      </w:pPr>
    </w:p>
    <w:p w14:paraId="3DDA769D" w14:textId="77777777" w:rsidR="00E10BAD" w:rsidRDefault="00E10BAD" w:rsidP="00E10BAD">
      <w:pPr>
        <w:pStyle w:val="1bodycopy10pt"/>
        <w:spacing w:after="0"/>
        <w:jc w:val="center"/>
        <w:rPr>
          <w:rFonts w:cs="Arial"/>
        </w:rPr>
      </w:pPr>
    </w:p>
    <w:p w14:paraId="010535AA" w14:textId="77777777" w:rsidR="00E10BAD" w:rsidRDefault="00E10BAD" w:rsidP="00E10BAD">
      <w:pPr>
        <w:pStyle w:val="1bodycopy10pt"/>
        <w:spacing w:after="0"/>
        <w:jc w:val="center"/>
        <w:rPr>
          <w:rFonts w:cs="Arial"/>
        </w:rPr>
      </w:pPr>
    </w:p>
    <w:p w14:paraId="3FE858F4" w14:textId="77777777" w:rsidR="00E10BAD" w:rsidRDefault="00E10BAD" w:rsidP="00E10BAD">
      <w:pPr>
        <w:pStyle w:val="1bodycopy10pt"/>
        <w:spacing w:after="0"/>
        <w:jc w:val="center"/>
        <w:rPr>
          <w:rFonts w:cs="Arial"/>
        </w:rPr>
      </w:pPr>
    </w:p>
    <w:p w14:paraId="4FA96A33" w14:textId="77777777" w:rsidR="00E10BAD" w:rsidRDefault="00E10BAD" w:rsidP="00E10BAD">
      <w:pPr>
        <w:pStyle w:val="1bodycopy10pt"/>
        <w:spacing w:after="0"/>
        <w:jc w:val="center"/>
        <w:rPr>
          <w:rFonts w:cs="Arial"/>
        </w:rPr>
      </w:pPr>
    </w:p>
    <w:p w14:paraId="12BECC2B" w14:textId="77777777" w:rsidR="00CE2123" w:rsidRDefault="00CE2123" w:rsidP="00E10BAD">
      <w:pPr>
        <w:pStyle w:val="1bodycopy10pt"/>
        <w:spacing w:after="0"/>
        <w:jc w:val="center"/>
        <w:rPr>
          <w:rFonts w:cs="Arial"/>
          <w:b/>
          <w:sz w:val="72"/>
          <w:szCs w:val="72"/>
          <w:u w:val="single"/>
        </w:rPr>
      </w:pPr>
    </w:p>
    <w:p w14:paraId="30591567" w14:textId="403FD912" w:rsidR="00E10BAD" w:rsidRPr="00E10BAD" w:rsidRDefault="00CE2123" w:rsidP="00E10BAD">
      <w:pPr>
        <w:pStyle w:val="1bodycopy10pt"/>
        <w:spacing w:after="0"/>
        <w:jc w:val="center"/>
        <w:rPr>
          <w:rFonts w:cs="Arial"/>
          <w:b/>
          <w:sz w:val="72"/>
          <w:szCs w:val="72"/>
        </w:rPr>
      </w:pPr>
      <w:r>
        <w:rPr>
          <w:rFonts w:cs="Arial"/>
          <w:b/>
          <w:sz w:val="72"/>
          <w:szCs w:val="72"/>
          <w:u w:val="single"/>
        </w:rPr>
        <w:t>Ju</w:t>
      </w:r>
      <w:r w:rsidR="001A026B">
        <w:rPr>
          <w:rFonts w:cs="Arial"/>
          <w:b/>
          <w:sz w:val="72"/>
          <w:szCs w:val="72"/>
          <w:u w:val="single"/>
        </w:rPr>
        <w:t>ly</w:t>
      </w:r>
      <w:r>
        <w:rPr>
          <w:rFonts w:cs="Arial"/>
          <w:b/>
          <w:sz w:val="72"/>
          <w:szCs w:val="72"/>
          <w:u w:val="single"/>
        </w:rPr>
        <w:t xml:space="preserve"> 202</w:t>
      </w:r>
      <w:r w:rsidR="000B1A4F">
        <w:rPr>
          <w:rFonts w:cs="Arial"/>
          <w:b/>
          <w:sz w:val="72"/>
          <w:szCs w:val="72"/>
          <w:u w:val="single"/>
        </w:rPr>
        <w:t>6</w:t>
      </w:r>
    </w:p>
    <w:p w14:paraId="6496CE28" w14:textId="77777777" w:rsidR="00E10BAD" w:rsidRPr="000C6130" w:rsidRDefault="00E10BAD" w:rsidP="00E10BAD">
      <w:pPr>
        <w:pStyle w:val="1bodycopy10pt"/>
        <w:spacing w:after="0"/>
        <w:rPr>
          <w:rFonts w:cs="Arial"/>
        </w:rPr>
      </w:pPr>
    </w:p>
    <w:p w14:paraId="0401EC34" w14:textId="77777777" w:rsidR="00E10BAD" w:rsidRDefault="00E10BAD" w:rsidP="00E10BAD">
      <w:pPr>
        <w:pStyle w:val="Title"/>
        <w:spacing w:after="0" w:line="240" w:lineRule="auto"/>
        <w:rPr>
          <w:rFonts w:ascii="Calibri" w:hAnsi="Calibri" w:cs="Arial"/>
          <w:b/>
          <w:sz w:val="22"/>
          <w:szCs w:val="22"/>
        </w:rPr>
      </w:pPr>
    </w:p>
    <w:p w14:paraId="08A15AB4" w14:textId="77777777" w:rsidR="00E10BAD" w:rsidRDefault="00E10BAD" w:rsidP="00E10BAD">
      <w:pPr>
        <w:pStyle w:val="Title"/>
        <w:spacing w:after="0" w:line="240" w:lineRule="auto"/>
        <w:rPr>
          <w:rFonts w:ascii="Calibri" w:hAnsi="Calibri" w:cs="Arial"/>
          <w:b/>
          <w:sz w:val="22"/>
          <w:szCs w:val="22"/>
        </w:rPr>
      </w:pPr>
    </w:p>
    <w:p w14:paraId="686440D3" w14:textId="77777777" w:rsidR="00E10BAD" w:rsidRDefault="00E10BAD" w:rsidP="00E10BAD">
      <w:pPr>
        <w:pStyle w:val="Title"/>
        <w:spacing w:after="0" w:line="240" w:lineRule="auto"/>
        <w:rPr>
          <w:rFonts w:ascii="Calibri" w:hAnsi="Calibri" w:cs="Arial"/>
          <w:b/>
          <w:sz w:val="22"/>
          <w:szCs w:val="22"/>
        </w:rPr>
      </w:pPr>
    </w:p>
    <w:p w14:paraId="4E5B27F4" w14:textId="77777777" w:rsidR="00E10BAD" w:rsidRDefault="00E10BAD" w:rsidP="00E10BAD">
      <w:pPr>
        <w:pStyle w:val="Title"/>
        <w:spacing w:after="0" w:line="240" w:lineRule="auto"/>
        <w:rPr>
          <w:rFonts w:ascii="Calibri" w:hAnsi="Calibri" w:cs="Arial"/>
          <w:b/>
          <w:sz w:val="22"/>
          <w:szCs w:val="22"/>
        </w:rPr>
      </w:pPr>
    </w:p>
    <w:p w14:paraId="3588BAD1" w14:textId="77777777" w:rsidR="007C2A27" w:rsidRDefault="007C2A27" w:rsidP="00E10BAD">
      <w:pPr>
        <w:pStyle w:val="Title"/>
        <w:spacing w:after="0" w:line="240" w:lineRule="auto"/>
        <w:ind w:firstLine="720"/>
        <w:rPr>
          <w:rFonts w:ascii="Calibri" w:hAnsi="Calibri" w:cs="Arial"/>
          <w:b/>
          <w:sz w:val="22"/>
          <w:szCs w:val="22"/>
        </w:rPr>
      </w:pPr>
    </w:p>
    <w:p w14:paraId="41DE472A" w14:textId="77777777" w:rsidR="007C2A27" w:rsidRDefault="007C2A27" w:rsidP="00E10BAD">
      <w:pPr>
        <w:pStyle w:val="Title"/>
        <w:spacing w:after="0" w:line="240" w:lineRule="auto"/>
        <w:ind w:firstLine="720"/>
        <w:rPr>
          <w:rFonts w:ascii="Calibri" w:hAnsi="Calibri" w:cs="Arial"/>
          <w:b/>
          <w:sz w:val="22"/>
          <w:szCs w:val="22"/>
        </w:rPr>
      </w:pPr>
    </w:p>
    <w:p w14:paraId="1A059464" w14:textId="77777777" w:rsidR="007C2A27" w:rsidRDefault="007C2A27" w:rsidP="00E10BAD">
      <w:pPr>
        <w:pStyle w:val="Title"/>
        <w:spacing w:after="0" w:line="240" w:lineRule="auto"/>
        <w:ind w:firstLine="720"/>
        <w:rPr>
          <w:rFonts w:ascii="Calibri" w:hAnsi="Calibri" w:cs="Arial"/>
          <w:b/>
          <w:sz w:val="22"/>
          <w:szCs w:val="22"/>
        </w:rPr>
      </w:pPr>
    </w:p>
    <w:p w14:paraId="5701E295" w14:textId="77777777" w:rsidR="007C2A27" w:rsidRDefault="007C2A27" w:rsidP="00E10BAD">
      <w:pPr>
        <w:pStyle w:val="Title"/>
        <w:spacing w:after="0" w:line="240" w:lineRule="auto"/>
        <w:ind w:firstLine="720"/>
        <w:rPr>
          <w:rFonts w:ascii="Calibri" w:hAnsi="Calibri" w:cs="Arial"/>
          <w:b/>
          <w:sz w:val="22"/>
          <w:szCs w:val="22"/>
        </w:rPr>
      </w:pPr>
    </w:p>
    <w:p w14:paraId="185E0083" w14:textId="77777777" w:rsidR="007C2A27" w:rsidRDefault="007C2A27" w:rsidP="00E10BAD">
      <w:pPr>
        <w:pStyle w:val="Title"/>
        <w:spacing w:after="0" w:line="240" w:lineRule="auto"/>
        <w:ind w:firstLine="720"/>
        <w:rPr>
          <w:rFonts w:ascii="Calibri" w:hAnsi="Calibri" w:cs="Arial"/>
          <w:b/>
          <w:sz w:val="22"/>
          <w:szCs w:val="22"/>
        </w:rPr>
      </w:pPr>
    </w:p>
    <w:p w14:paraId="413BC696" w14:textId="77777777" w:rsidR="007C2A27" w:rsidRDefault="007C2A27" w:rsidP="00E10BAD">
      <w:pPr>
        <w:pStyle w:val="Title"/>
        <w:spacing w:after="0" w:line="240" w:lineRule="auto"/>
        <w:ind w:firstLine="720"/>
        <w:rPr>
          <w:rFonts w:ascii="Calibri" w:hAnsi="Calibri" w:cs="Arial"/>
          <w:b/>
          <w:sz w:val="22"/>
          <w:szCs w:val="22"/>
        </w:rPr>
      </w:pPr>
    </w:p>
    <w:p w14:paraId="5A7512CA" w14:textId="77777777" w:rsidR="007C2A27" w:rsidRDefault="007C2A27" w:rsidP="00E10BAD">
      <w:pPr>
        <w:pStyle w:val="Title"/>
        <w:spacing w:after="0" w:line="240" w:lineRule="auto"/>
        <w:ind w:firstLine="720"/>
        <w:rPr>
          <w:rFonts w:ascii="Calibri" w:hAnsi="Calibri" w:cs="Arial"/>
          <w:b/>
          <w:sz w:val="22"/>
          <w:szCs w:val="22"/>
        </w:rPr>
      </w:pPr>
    </w:p>
    <w:p w14:paraId="64F814C1" w14:textId="77777777" w:rsidR="007C2A27" w:rsidRDefault="007C2A27" w:rsidP="00E10BAD">
      <w:pPr>
        <w:pStyle w:val="Title"/>
        <w:spacing w:after="0" w:line="240" w:lineRule="auto"/>
        <w:ind w:firstLine="720"/>
        <w:rPr>
          <w:rFonts w:ascii="Calibri" w:hAnsi="Calibri" w:cs="Arial"/>
          <w:b/>
          <w:sz w:val="22"/>
          <w:szCs w:val="22"/>
        </w:rPr>
      </w:pPr>
    </w:p>
    <w:p w14:paraId="12B3CDA1" w14:textId="77777777" w:rsidR="00131A42" w:rsidRDefault="00131A42" w:rsidP="007C2A27">
      <w:pPr>
        <w:pStyle w:val="Title"/>
        <w:spacing w:after="0" w:line="240" w:lineRule="auto"/>
        <w:ind w:firstLine="720"/>
        <w:rPr>
          <w:rFonts w:ascii="Calibri" w:hAnsi="Calibri" w:cs="Arial"/>
          <w:b/>
          <w:sz w:val="22"/>
          <w:szCs w:val="22"/>
        </w:rPr>
      </w:pPr>
    </w:p>
    <w:p w14:paraId="5C5031A2" w14:textId="77777777" w:rsidR="00131A42" w:rsidRDefault="00131A42" w:rsidP="007C2A27">
      <w:pPr>
        <w:pStyle w:val="Title"/>
        <w:spacing w:after="0" w:line="240" w:lineRule="auto"/>
        <w:ind w:firstLine="720"/>
        <w:rPr>
          <w:rFonts w:ascii="Calibri" w:hAnsi="Calibri" w:cs="Arial"/>
          <w:b/>
          <w:sz w:val="22"/>
          <w:szCs w:val="22"/>
        </w:rPr>
      </w:pPr>
    </w:p>
    <w:p w14:paraId="32E7FF90" w14:textId="37DD3A92" w:rsidR="00094C08" w:rsidRPr="007C2A27" w:rsidRDefault="00E10BAD" w:rsidP="007C2A27">
      <w:pPr>
        <w:pStyle w:val="Title"/>
        <w:spacing w:after="0" w:line="240" w:lineRule="auto"/>
        <w:ind w:firstLine="720"/>
        <w:rPr>
          <w:rFonts w:ascii="Calibri" w:hAnsi="Calibri" w:cs="Arial"/>
          <w:b/>
          <w:sz w:val="22"/>
          <w:szCs w:val="22"/>
        </w:rPr>
      </w:pPr>
      <w:r>
        <w:rPr>
          <w:rFonts w:ascii="Calibri" w:hAnsi="Calibri" w:cs="Arial"/>
          <w:b/>
          <w:sz w:val="22"/>
          <w:szCs w:val="22"/>
        </w:rPr>
        <w:t xml:space="preserve">This policy will be reviewed in </w:t>
      </w:r>
      <w:r w:rsidR="00131A42">
        <w:rPr>
          <w:rFonts w:ascii="Calibri" w:hAnsi="Calibri" w:cs="Arial"/>
          <w:b/>
          <w:sz w:val="22"/>
          <w:szCs w:val="22"/>
        </w:rPr>
        <w:t>July 202</w:t>
      </w:r>
      <w:r w:rsidR="000B1A4F">
        <w:rPr>
          <w:rFonts w:ascii="Calibri" w:hAnsi="Calibri" w:cs="Arial"/>
          <w:b/>
          <w:sz w:val="22"/>
          <w:szCs w:val="22"/>
        </w:rPr>
        <w:t>7</w:t>
      </w:r>
    </w:p>
    <w:p w14:paraId="094402C5"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lastRenderedPageBreak/>
        <w:t>Under data protection law, individuals have a right to be informed about how the school uses any personal data that we hold about them. We comply with this right by providing ‘privacy notices’ (sometimes called ‘fair processing notices’) to individuals where we are processing their personal data.</w:t>
      </w:r>
    </w:p>
    <w:p w14:paraId="112AEFAC"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This privacy notice explains how we collect, store and use personal data about individuals we employ, or otherwise engage, to work at our school.</w:t>
      </w:r>
    </w:p>
    <w:p w14:paraId="3739647D" w14:textId="77777777" w:rsidR="00FB1CD5" w:rsidRDefault="00FB1CD5"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p>
    <w:p w14:paraId="2FD0E26F" w14:textId="1AF72C31"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 xml:space="preserve">We, </w:t>
      </w:r>
      <w:r w:rsidR="00E10BAD">
        <w:rPr>
          <w:rFonts w:ascii="Calibri" w:eastAsia="MS Mincho" w:hAnsi="Calibri" w:cs="Calibri"/>
          <w:sz w:val="22"/>
          <w:szCs w:val="22"/>
          <w:bdr w:val="none" w:sz="0" w:space="0" w:color="auto"/>
          <w:lang w:val="en-US"/>
        </w:rPr>
        <w:t>Swain House Primary School</w:t>
      </w:r>
      <w:r w:rsidRPr="00094C08">
        <w:rPr>
          <w:rFonts w:ascii="Calibri" w:eastAsia="MS Mincho" w:hAnsi="Calibri" w:cs="Calibri"/>
          <w:sz w:val="22"/>
          <w:szCs w:val="22"/>
          <w:bdr w:val="none" w:sz="0" w:space="0" w:color="auto"/>
          <w:lang w:val="en-US"/>
        </w:rPr>
        <w:t>, are the ‘data controller’ for the purposes of data protection law.</w:t>
      </w:r>
    </w:p>
    <w:p w14:paraId="7B8B79B0" w14:textId="120BF264"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Our named school contact</w:t>
      </w:r>
      <w:r>
        <w:rPr>
          <w:rFonts w:ascii="Calibri" w:eastAsia="MS Mincho" w:hAnsi="Calibri" w:cs="Calibri"/>
          <w:sz w:val="22"/>
          <w:szCs w:val="22"/>
          <w:bdr w:val="none" w:sz="0" w:space="0" w:color="auto"/>
          <w:lang w:val="en-US"/>
        </w:rPr>
        <w:t xml:space="preserve"> is</w:t>
      </w:r>
      <w:r w:rsidR="00E10BAD">
        <w:rPr>
          <w:rFonts w:ascii="Calibri" w:eastAsia="MS Mincho" w:hAnsi="Calibri" w:cs="Calibri"/>
          <w:sz w:val="22"/>
          <w:szCs w:val="22"/>
          <w:bdr w:val="none" w:sz="0" w:space="0" w:color="auto"/>
          <w:lang w:val="en-US"/>
        </w:rPr>
        <w:t xml:space="preserve"> Josie Mouatt.</w:t>
      </w:r>
      <w:r w:rsidRPr="00094C08">
        <w:rPr>
          <w:rFonts w:ascii="Calibri" w:eastAsia="MS Mincho" w:hAnsi="Calibri" w:cs="Calibri"/>
          <w:sz w:val="22"/>
          <w:szCs w:val="22"/>
          <w:bdr w:val="none" w:sz="0" w:space="0" w:color="auto"/>
          <w:lang w:val="en-US"/>
        </w:rPr>
        <w:t xml:space="preserve"> Our data protection officer i</w:t>
      </w:r>
      <w:r>
        <w:rPr>
          <w:rFonts w:ascii="Calibri" w:eastAsia="MS Mincho" w:hAnsi="Calibri" w:cs="Calibri"/>
          <w:sz w:val="22"/>
          <w:szCs w:val="22"/>
          <w:bdr w:val="none" w:sz="0" w:space="0" w:color="auto"/>
          <w:lang w:val="en-US"/>
        </w:rPr>
        <w:t>s</w:t>
      </w:r>
      <w:r w:rsidR="00E10BAD">
        <w:rPr>
          <w:rFonts w:ascii="Calibri" w:eastAsia="MS Mincho" w:hAnsi="Calibri" w:cs="Calibri"/>
          <w:sz w:val="22"/>
          <w:szCs w:val="22"/>
          <w:bdr w:val="none" w:sz="0" w:space="0" w:color="auto"/>
          <w:lang w:val="en-US"/>
        </w:rPr>
        <w:t xml:space="preserve"> Jordon Dyson</w:t>
      </w:r>
      <w:r w:rsidRPr="00094C08">
        <w:rPr>
          <w:rFonts w:ascii="Calibri" w:eastAsia="MS Mincho" w:hAnsi="Calibri" w:cs="Calibri"/>
          <w:sz w:val="22"/>
          <w:szCs w:val="22"/>
          <w:bdr w:val="none" w:sz="0" w:space="0" w:color="auto"/>
          <w:lang w:val="en-US"/>
        </w:rPr>
        <w:t xml:space="preserve"> (see ‘Contact us’ below). In</w:t>
      </w:r>
      <w:r w:rsidR="00E10BAD">
        <w:rPr>
          <w:rFonts w:ascii="Calibri" w:eastAsia="MS Mincho" w:hAnsi="Calibri" w:cs="Calibri"/>
          <w:sz w:val="22"/>
          <w:szCs w:val="22"/>
          <w:bdr w:val="none" w:sz="0" w:space="0" w:color="auto"/>
          <w:lang w:val="en-US"/>
        </w:rPr>
        <w:t xml:space="preserve">dependent assurance is provided. </w:t>
      </w:r>
    </w:p>
    <w:p w14:paraId="30C84C13"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The personal data we hold</w:t>
      </w:r>
    </w:p>
    <w:p w14:paraId="0F1B478D"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process data relating to those we employ, or otherwise engage, to work at our school. Personal data that we may collect, use, store and share (when appropriate) about you includes, but is not restricted to:</w:t>
      </w:r>
    </w:p>
    <w:p w14:paraId="2494AD1D"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Contact details</w:t>
      </w:r>
    </w:p>
    <w:p w14:paraId="76C1F08C"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Date of birth, marital status and gender</w:t>
      </w:r>
    </w:p>
    <w:p w14:paraId="093621D9"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Next of kin and emergency contact numbers</w:t>
      </w:r>
    </w:p>
    <w:p w14:paraId="7CBD466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Salary, annual leave, pension and benefits information</w:t>
      </w:r>
    </w:p>
    <w:p w14:paraId="04424BE4"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Bank account details, payroll records, National Insurance number and tax status information</w:t>
      </w:r>
    </w:p>
    <w:p w14:paraId="7E660A1E" w14:textId="77777777" w:rsidR="00094C08" w:rsidRPr="00094C08" w:rsidRDefault="00094C08" w:rsidP="00EF09B3">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right="403" w:hanging="709"/>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Recruitment information, including copies of right to work documentation, references and other</w:t>
      </w:r>
      <w:r>
        <w:rPr>
          <w:rFonts w:ascii="Calibri" w:eastAsia="Calibri" w:hAnsi="Calibri" w:cs="Calibri"/>
          <w:iCs/>
          <w:sz w:val="22"/>
          <w:szCs w:val="22"/>
          <w:bdr w:val="none" w:sz="0" w:space="0" w:color="auto"/>
        </w:rPr>
        <w:t xml:space="preserve"> </w:t>
      </w:r>
      <w:r w:rsidRPr="00094C08">
        <w:rPr>
          <w:rFonts w:ascii="Calibri" w:eastAsia="Calibri" w:hAnsi="Calibri" w:cs="Calibri"/>
          <w:iCs/>
          <w:sz w:val="22"/>
          <w:szCs w:val="22"/>
          <w:bdr w:val="none" w:sz="0" w:space="0" w:color="auto"/>
        </w:rPr>
        <w:t>information included in a CV or cover letter or as part of the application process</w:t>
      </w:r>
    </w:p>
    <w:p w14:paraId="2B9F2C1E" w14:textId="77777777" w:rsidR="00094C08" w:rsidRPr="00094C08" w:rsidRDefault="00094C08" w:rsidP="00EF09B3">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right="403" w:hanging="709"/>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Qualifications and employment records, including work history, job titles, working hours, training records and professional memberships</w:t>
      </w:r>
    </w:p>
    <w:p w14:paraId="146C4142"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Performance information</w:t>
      </w:r>
    </w:p>
    <w:p w14:paraId="181049F6"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Outcomes of any disciplinary and/or grievance procedures</w:t>
      </w:r>
    </w:p>
    <w:p w14:paraId="43F212B2"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Absence data</w:t>
      </w:r>
    </w:p>
    <w:p w14:paraId="38C4169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Copy of driving licence</w:t>
      </w:r>
    </w:p>
    <w:p w14:paraId="55A2CC0F"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Photographs</w:t>
      </w:r>
    </w:p>
    <w:p w14:paraId="617B404D"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CCTV footage</w:t>
      </w:r>
    </w:p>
    <w:p w14:paraId="505EB68B"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Data about your use of the school’s information and communications system</w:t>
      </w:r>
    </w:p>
    <w:p w14:paraId="5C8DD3E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ind w:left="709" w:right="403" w:firstLine="0"/>
        <w:rPr>
          <w:rFonts w:ascii="Calibri" w:eastAsia="MS Mincho" w:hAnsi="Calibri" w:cs="Calibri"/>
          <w:sz w:val="22"/>
          <w:szCs w:val="22"/>
          <w:bdr w:val="none" w:sz="0" w:space="0" w:color="auto"/>
          <w:lang w:val="en-US"/>
        </w:rPr>
      </w:pPr>
    </w:p>
    <w:p w14:paraId="480723DA" w14:textId="77777777" w:rsid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rPr>
      </w:pPr>
      <w:r w:rsidRPr="00094C08">
        <w:rPr>
          <w:rFonts w:ascii="Calibri" w:eastAsia="MS Mincho" w:hAnsi="Calibri" w:cs="Calibri"/>
          <w:sz w:val="22"/>
          <w:szCs w:val="22"/>
          <w:bdr w:val="none" w:sz="0" w:space="0" w:color="auto"/>
          <w:lang w:val="en-US"/>
        </w:rPr>
        <w:t xml:space="preserve">We may also </w:t>
      </w:r>
      <w:r w:rsidRPr="00094C08">
        <w:rPr>
          <w:rFonts w:ascii="Calibri" w:eastAsia="MS Mincho" w:hAnsi="Calibri" w:cs="Calibri"/>
          <w:sz w:val="22"/>
          <w:szCs w:val="22"/>
          <w:bdr w:val="none" w:sz="0" w:space="0" w:color="auto"/>
        </w:rPr>
        <w:t xml:space="preserve">collect, store and use information about you that falls into "special categories" of more sensitive personal data. This </w:t>
      </w:r>
      <w:r w:rsidRPr="00094C08">
        <w:rPr>
          <w:rFonts w:ascii="Calibri" w:eastAsia="MS Mincho" w:hAnsi="Calibri" w:cs="Calibri"/>
          <w:sz w:val="22"/>
          <w:szCs w:val="22"/>
          <w:bdr w:val="none" w:sz="0" w:space="0" w:color="auto"/>
          <w:lang w:val="en-US"/>
        </w:rPr>
        <w:t>includes</w:t>
      </w:r>
      <w:r w:rsidRPr="00094C08">
        <w:rPr>
          <w:rFonts w:ascii="Calibri" w:eastAsia="MS Mincho" w:hAnsi="Calibri" w:cs="Calibri"/>
          <w:sz w:val="22"/>
          <w:szCs w:val="22"/>
          <w:bdr w:val="none" w:sz="0" w:space="0" w:color="auto"/>
        </w:rPr>
        <w:t xml:space="preserve"> information about (where applicable):</w:t>
      </w:r>
    </w:p>
    <w:p w14:paraId="54F7415A" w14:textId="77777777" w:rsidR="00FB1CD5" w:rsidRPr="00094C08" w:rsidRDefault="00FB1CD5"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rPr>
      </w:pPr>
    </w:p>
    <w:p w14:paraId="2C930DC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Race, ethnicity, religious beliefs, sexual orientation and political opinions</w:t>
      </w:r>
    </w:p>
    <w:p w14:paraId="2083B32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Trade union membership</w:t>
      </w:r>
    </w:p>
    <w:p w14:paraId="777DAE2B"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Health, including any medical conditions, and sickness records</w:t>
      </w:r>
    </w:p>
    <w:p w14:paraId="2B8FAC3F"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p>
    <w:p w14:paraId="41CFB3D8"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Why we use this data</w:t>
      </w:r>
    </w:p>
    <w:p w14:paraId="58333FD5" w14:textId="77777777" w:rsidR="00FB1CD5" w:rsidRPr="00094C08" w:rsidRDefault="00094C08" w:rsidP="0048062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collect this data in accordance to requirements set out in certain laws/regulations including but not limited to: the Education Act 2005; Safeguarding Vulnerable Groups Act 2006 and the Keeping Children Safe in Education guidance.</w:t>
      </w:r>
      <w:r w:rsidR="00FB1CD5">
        <w:rPr>
          <w:rFonts w:ascii="Calibri" w:eastAsia="MS Mincho" w:hAnsi="Calibri" w:cs="Calibri"/>
          <w:sz w:val="22"/>
          <w:szCs w:val="22"/>
          <w:bdr w:val="none" w:sz="0" w:space="0" w:color="auto"/>
          <w:lang w:val="en-US"/>
        </w:rPr>
        <w:t xml:space="preserve"> </w:t>
      </w:r>
      <w:r w:rsidRPr="00094C08">
        <w:rPr>
          <w:rFonts w:ascii="Calibri" w:eastAsia="MS Mincho" w:hAnsi="Calibri" w:cs="Calibri"/>
          <w:sz w:val="22"/>
          <w:szCs w:val="22"/>
          <w:bdr w:val="none" w:sz="0" w:space="0" w:color="auto"/>
          <w:lang w:val="en-US"/>
        </w:rPr>
        <w:t>The purpose of processing this data is to help us run the school, including to:</w:t>
      </w:r>
    </w:p>
    <w:p w14:paraId="4124AA77"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Enable you to be paid</w:t>
      </w:r>
    </w:p>
    <w:p w14:paraId="36AC7A2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Facilitate safe recruitment, as part of our safeguarding obligations towards pupils</w:t>
      </w:r>
    </w:p>
    <w:p w14:paraId="11D66191"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Support effective performance management</w:t>
      </w:r>
    </w:p>
    <w:p w14:paraId="6869AAC6"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Inform our recruitment and retention policies</w:t>
      </w:r>
    </w:p>
    <w:p w14:paraId="38C9697D"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Allow better financial modelling and planning</w:t>
      </w:r>
    </w:p>
    <w:p w14:paraId="21E0A80B"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Enable ethnicity and disability monitoring</w:t>
      </w:r>
    </w:p>
    <w:p w14:paraId="429B7A59"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Improve the management of workforce data across the sector</w:t>
      </w:r>
    </w:p>
    <w:p w14:paraId="61B185B1" w14:textId="77777777" w:rsid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Support the work of the School Teachers’ Review Body</w:t>
      </w:r>
    </w:p>
    <w:p w14:paraId="7262BD93"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p>
    <w:p w14:paraId="510FAE48"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192" w:lineRule="auto"/>
        <w:ind w:left="709" w:right="403" w:firstLine="0"/>
        <w:rPr>
          <w:rFonts w:ascii="Calibri" w:eastAsia="MS Mincho" w:hAnsi="Calibri" w:cs="Calibri"/>
          <w:szCs w:val="22"/>
          <w:bdr w:val="none" w:sz="0" w:space="0" w:color="auto"/>
          <w:lang w:val="en-US"/>
        </w:rPr>
      </w:pPr>
      <w:r w:rsidRPr="00094C08">
        <w:rPr>
          <w:rFonts w:ascii="Calibri" w:eastAsia="MS Mincho" w:hAnsi="Calibri" w:cs="Calibri"/>
          <w:b/>
          <w:szCs w:val="22"/>
          <w:bdr w:val="none" w:sz="0" w:space="0" w:color="auto"/>
          <w:lang w:val="en-US"/>
        </w:rPr>
        <w:t>Our lawful basis for using this data</w:t>
      </w:r>
    </w:p>
    <w:p w14:paraId="619DDFFD"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only collect and use personal information about you when the law allows us to. Most commonly, we use it where we need to:</w:t>
      </w:r>
    </w:p>
    <w:p w14:paraId="00A6D2F7"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Fulfil a contract we have entered into with you</w:t>
      </w:r>
    </w:p>
    <w:p w14:paraId="1AF81058"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Comply with a legal obligation</w:t>
      </w:r>
    </w:p>
    <w:p w14:paraId="3997C5CE" w14:textId="77777777" w:rsid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Carry out a task in the public interest</w:t>
      </w:r>
    </w:p>
    <w:p w14:paraId="0E8C39E8"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p>
    <w:p w14:paraId="34962EC8"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Less commonly, we may also use personal information about you where:</w:t>
      </w:r>
    </w:p>
    <w:p w14:paraId="008D7CA9"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You have given us consent to use it in a certain way</w:t>
      </w:r>
    </w:p>
    <w:p w14:paraId="4EF4163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 xml:space="preserve">We need to protect your vital interests (or someone else’s interests) </w:t>
      </w:r>
    </w:p>
    <w:p w14:paraId="050620D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We have legitimate interests in processing the data</w:t>
      </w:r>
    </w:p>
    <w:p w14:paraId="5727A982"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p>
    <w:p w14:paraId="279EB74C"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Where you have provided us with consent to use your data, you may withdraw this consent at any time. We will make this clear when requesting your consent, and explain how you go about withdrawing consent if you wish to do so.</w:t>
      </w:r>
    </w:p>
    <w:p w14:paraId="0EEA94A3"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Some of the reasons listed above for collecting and using personal information about you overlap, and there may be several grounds which justify the school’s use of your data.</w:t>
      </w:r>
    </w:p>
    <w:p w14:paraId="5854E34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 w:val="22"/>
          <w:szCs w:val="22"/>
          <w:bdr w:val="none" w:sz="0" w:space="0" w:color="auto"/>
          <w:lang w:val="en-US"/>
        </w:rPr>
      </w:pPr>
    </w:p>
    <w:p w14:paraId="4B9F8E6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Collecting this information</w:t>
      </w:r>
    </w:p>
    <w:p w14:paraId="4327ECED"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While the majority of information we collect from you is mandatory, there is some information that you can choose whether or not to provide to us.</w:t>
      </w:r>
    </w:p>
    <w:p w14:paraId="6DB9073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Whenever we seek to collect information from you, we make it clear whether you must provide this information (and if so, what the possible consequences are of not complying), or whether you have a choice.</w:t>
      </w:r>
    </w:p>
    <w:p w14:paraId="6E563E30"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will not contact third parties to obtain a staff members’ personal data without their consent, unless required by law.</w:t>
      </w:r>
    </w:p>
    <w:p w14:paraId="7D9CB1A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If a staff member fails to provide their data, there may be serious consequences, including the failure to pay salaries and failure to meet legal compliance.</w:t>
      </w:r>
    </w:p>
    <w:p w14:paraId="7F57EAAB"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eastAsia="en-GB"/>
        </w:rPr>
      </w:pPr>
    </w:p>
    <w:p w14:paraId="6AD2995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 xml:space="preserve">How we store this data </w:t>
      </w:r>
    </w:p>
    <w:p w14:paraId="2C512B6B"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create and maintain an employment file for each staff member. The information contained in this file is kept secure and is only used for purposes directly relevant to your employment.</w:t>
      </w:r>
    </w:p>
    <w:p w14:paraId="40FB841C"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Once your employment with us has ended, we will retain this file and delete the information in it in accordance with our Data Protection Policy. This is available on our School Website.</w:t>
      </w:r>
    </w:p>
    <w:p w14:paraId="0C07F0A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p>
    <w:p w14:paraId="27A7FF46"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Data sharing</w:t>
      </w:r>
    </w:p>
    <w:p w14:paraId="72F8FAA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do not share information about you with any third party without your consent unless the law and our policies allow us to do so.</w:t>
      </w:r>
    </w:p>
    <w:p w14:paraId="54B45A1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Where it is legally required, or necessary (and it complies with data protection law) we may share personal information about you with:</w:t>
      </w:r>
    </w:p>
    <w:p w14:paraId="25F10F9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b/>
          <w:iCs/>
          <w:sz w:val="22"/>
          <w:szCs w:val="22"/>
          <w:bdr w:val="none" w:sz="0" w:space="0" w:color="auto"/>
        </w:rPr>
        <w:t>Local authority</w:t>
      </w:r>
      <w:r w:rsidRPr="00094C08">
        <w:rPr>
          <w:rFonts w:ascii="Calibri" w:eastAsia="MS Mincho" w:hAnsi="Calibri" w:cs="Calibri"/>
          <w:iCs/>
          <w:sz w:val="22"/>
          <w:szCs w:val="22"/>
          <w:bdr w:val="none" w:sz="0" w:space="0" w:color="auto"/>
        </w:rPr>
        <w:t xml:space="preserve">: We are required to share information about our workforce members with our local authority (LA) under section 5 of the Education (Supply of Information about the School Workforce) (England) Regulations 2007 and amendments. </w:t>
      </w:r>
    </w:p>
    <w:p w14:paraId="2BEF77D5" w14:textId="77777777" w:rsidR="00094C08" w:rsidRPr="00094C08" w:rsidRDefault="00094C08" w:rsidP="0048062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b/>
          <w:iCs/>
          <w:sz w:val="22"/>
          <w:szCs w:val="22"/>
          <w:bdr w:val="none" w:sz="0" w:space="0" w:color="auto"/>
        </w:rPr>
        <w:lastRenderedPageBreak/>
        <w:t>Department for Education (DfE)</w:t>
      </w:r>
      <w:r w:rsidRPr="00094C08">
        <w:rPr>
          <w:rFonts w:ascii="Calibri" w:eastAsia="MS Mincho" w:hAnsi="Calibri" w:cs="Calibri"/>
          <w:iCs/>
          <w:sz w:val="22"/>
          <w:szCs w:val="22"/>
          <w:bdr w:val="none" w:sz="0" w:space="0" w:color="auto"/>
        </w:rPr>
        <w:t xml:space="preserve">: We share personal data with the Department for Education (DfE) on a statutory basis. This data sharing underpins workforce policy monitoring, evaluation, and links to school funding / expenditure and the assessment educational attainment. </w:t>
      </w:r>
    </w:p>
    <w:p w14:paraId="1CD502C5"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sz w:val="22"/>
          <w:szCs w:val="22"/>
          <w:bdr w:val="none" w:sz="0" w:space="0" w:color="auto"/>
          <w:lang w:val="en-US"/>
        </w:rPr>
        <w:t xml:space="preserve">We are required to share information about our school employees with our local authority (LA) and the Department for Education (DfE) under section 5 of the Education (Supply of Information about the School Workforce) (England) Regulations 2007 and amendments.  </w:t>
      </w:r>
    </w:p>
    <w:p w14:paraId="32D7F19F" w14:textId="77777777" w:rsidR="0048062F" w:rsidRDefault="0048062F"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iCs/>
          <w:szCs w:val="22"/>
          <w:bdr w:val="none" w:sz="0" w:space="0" w:color="auto"/>
        </w:rPr>
      </w:pPr>
    </w:p>
    <w:p w14:paraId="215D2121"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iCs/>
          <w:szCs w:val="22"/>
          <w:bdr w:val="none" w:sz="0" w:space="0" w:color="auto"/>
        </w:rPr>
      </w:pPr>
      <w:r w:rsidRPr="00094C08">
        <w:rPr>
          <w:rFonts w:ascii="Calibri" w:eastAsia="MS Mincho" w:hAnsi="Calibri" w:cs="Calibri"/>
          <w:b/>
          <w:iCs/>
          <w:szCs w:val="22"/>
          <w:bdr w:val="none" w:sz="0" w:space="0" w:color="auto"/>
        </w:rPr>
        <w:t xml:space="preserve">Data collection requirements </w:t>
      </w:r>
    </w:p>
    <w:p w14:paraId="0CCCA39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 xml:space="preserve">The DfE collects and processes personal data relating to those employed by schools (including Multi Academy Trusts) and local authorities that work in state funded schools (including all maintained schools, all academies and free schools and all special schools including Pupil Referral Units and Alternative Provision). All state funded schools are required to make a census submission because it is a statutory return under sections 113 and 114 of the Education Act 2005 </w:t>
      </w:r>
    </w:p>
    <w:p w14:paraId="21AC9EF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 xml:space="preserve">To find out more about the data collection requirements placed on us by the Department for Education including the data that we share with them, go to </w:t>
      </w:r>
      <w:hyperlink r:id="rId12" w:history="1">
        <w:r w:rsidRPr="00094C08">
          <w:rPr>
            <w:rFonts w:ascii="Calibri" w:eastAsia="MS Mincho" w:hAnsi="Calibri" w:cs="Calibri"/>
            <w:iCs/>
            <w:color w:val="0000FF"/>
            <w:sz w:val="22"/>
            <w:szCs w:val="22"/>
            <w:u w:val="single"/>
            <w:bdr w:val="none" w:sz="0" w:space="0" w:color="auto"/>
          </w:rPr>
          <w:t>https://www.gov.uk/education/data-collection-and-censuses-for-schools.</w:t>
        </w:r>
      </w:hyperlink>
      <w:r w:rsidRPr="00094C08">
        <w:rPr>
          <w:rFonts w:ascii="Calibri" w:eastAsia="MS Mincho" w:hAnsi="Calibri" w:cs="Calibri"/>
          <w:iCs/>
          <w:sz w:val="22"/>
          <w:szCs w:val="22"/>
          <w:bdr w:val="none" w:sz="0" w:space="0" w:color="auto"/>
        </w:rPr>
        <w:t xml:space="preserve"> </w:t>
      </w:r>
    </w:p>
    <w:p w14:paraId="765B2BAA"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 xml:space="preserve">The department may share information about school employees with third parties who promote the education or well-being of children or the effective deployment </w:t>
      </w:r>
      <w:r w:rsidR="0048062F">
        <w:rPr>
          <w:rFonts w:ascii="Calibri" w:eastAsia="MS Mincho" w:hAnsi="Calibri" w:cs="Calibri"/>
          <w:iCs/>
          <w:sz w:val="22"/>
          <w:szCs w:val="22"/>
          <w:bdr w:val="none" w:sz="0" w:space="0" w:color="auto"/>
        </w:rPr>
        <w:t>of school staff in England by:</w:t>
      </w:r>
      <w:r w:rsidRPr="00094C08">
        <w:rPr>
          <w:rFonts w:ascii="Calibri" w:eastAsia="MS Mincho" w:hAnsi="Calibri" w:cs="Calibri"/>
          <w:iCs/>
          <w:sz w:val="22"/>
          <w:szCs w:val="22"/>
          <w:bdr w:val="none" w:sz="0" w:space="0" w:color="auto"/>
        </w:rPr>
        <w:t xml:space="preserve"> co</w:t>
      </w:r>
      <w:r w:rsidR="0048062F">
        <w:rPr>
          <w:rFonts w:ascii="Calibri" w:eastAsia="MS Mincho" w:hAnsi="Calibri" w:cs="Calibri"/>
          <w:iCs/>
          <w:sz w:val="22"/>
          <w:szCs w:val="22"/>
          <w:bdr w:val="none" w:sz="0" w:space="0" w:color="auto"/>
        </w:rPr>
        <w:t>nducting research or analysis, producing statistics,</w:t>
      </w:r>
      <w:r w:rsidRPr="00094C08">
        <w:rPr>
          <w:rFonts w:ascii="Calibri" w:eastAsia="MS Mincho" w:hAnsi="Calibri" w:cs="Calibri"/>
          <w:iCs/>
          <w:sz w:val="22"/>
          <w:szCs w:val="22"/>
          <w:bdr w:val="none" w:sz="0" w:space="0" w:color="auto"/>
        </w:rPr>
        <w:t xml:space="preserve"> providing information, advice or guidance </w:t>
      </w:r>
    </w:p>
    <w:p w14:paraId="22A712F8"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The department has robust processes in place to ensure that the conf</w:t>
      </w:r>
      <w:r w:rsidR="0048062F">
        <w:rPr>
          <w:rFonts w:ascii="Calibri" w:eastAsia="MS Mincho" w:hAnsi="Calibri" w:cs="Calibri"/>
          <w:iCs/>
          <w:sz w:val="22"/>
          <w:szCs w:val="22"/>
          <w:bdr w:val="none" w:sz="0" w:space="0" w:color="auto"/>
        </w:rPr>
        <w:t xml:space="preserve">identiality of personal data is </w:t>
      </w:r>
      <w:r w:rsidRPr="00094C08">
        <w:rPr>
          <w:rFonts w:ascii="Calibri" w:eastAsia="MS Mincho" w:hAnsi="Calibri" w:cs="Calibri"/>
          <w:iCs/>
          <w:sz w:val="22"/>
          <w:szCs w:val="22"/>
          <w:bdr w:val="none" w:sz="0" w:space="0" w:color="auto"/>
        </w:rPr>
        <w:t>maintained and there are stringent controls in place regarding access to it and its use. Decisions on whether DfE releases personal data to third parties are subject to a strict approval process and based on a detailed assessment of:</w:t>
      </w:r>
    </w:p>
    <w:p w14:paraId="7E8F7175"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who is requesting the data</w:t>
      </w:r>
    </w:p>
    <w:p w14:paraId="60008CA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the purpose for which it is required</w:t>
      </w:r>
    </w:p>
    <w:p w14:paraId="1020423A"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the level and sensitivity of data requested</w:t>
      </w:r>
    </w:p>
    <w:p w14:paraId="40996BF5"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 xml:space="preserve">the arrangements in place to securely store and handle the data  </w:t>
      </w:r>
    </w:p>
    <w:p w14:paraId="58CF7B61" w14:textId="77777777" w:rsidR="00AC53CC" w:rsidRDefault="00AC53CC"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p>
    <w:p w14:paraId="2ABD2F3A"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 xml:space="preserve">To be granted access to school workforce information, organisations must comply with its strict terms and conditions covering the confidentiality and handling of the data, security arrangements and retention and use of the data. </w:t>
      </w:r>
    </w:p>
    <w:p w14:paraId="36C988A1"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 xml:space="preserve">For more information about the department’s data sharing process, please visit:  </w:t>
      </w:r>
    </w:p>
    <w:p w14:paraId="6C8B6A0B" w14:textId="77777777" w:rsidR="00094C08" w:rsidRPr="00094C08" w:rsidRDefault="00874CAA"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hyperlink r:id="rId13" w:history="1">
        <w:r w:rsidR="00094C08" w:rsidRPr="00094C08">
          <w:rPr>
            <w:rFonts w:ascii="Calibri" w:eastAsia="MS Mincho" w:hAnsi="Calibri" w:cs="Calibri"/>
            <w:iCs/>
            <w:color w:val="0000FF"/>
            <w:sz w:val="22"/>
            <w:szCs w:val="22"/>
            <w:u w:val="single"/>
            <w:bdr w:val="none" w:sz="0" w:space="0" w:color="auto"/>
          </w:rPr>
          <w:t xml:space="preserve">https://www.gov.uk/data-protection-how-we-collect-and-share-research-data </w:t>
        </w:r>
      </w:hyperlink>
      <w:r w:rsidR="00094C08" w:rsidRPr="00094C08">
        <w:rPr>
          <w:rFonts w:ascii="Calibri" w:eastAsia="MS Mincho" w:hAnsi="Calibri" w:cs="Calibri"/>
          <w:iCs/>
          <w:sz w:val="22"/>
          <w:szCs w:val="22"/>
          <w:bdr w:val="none" w:sz="0" w:space="0" w:color="auto"/>
        </w:rPr>
        <w:t xml:space="preserve"> </w:t>
      </w:r>
    </w:p>
    <w:p w14:paraId="3B7014D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 xml:space="preserve">To contact the department: </w:t>
      </w:r>
      <w:hyperlink r:id="rId14" w:history="1">
        <w:r w:rsidRPr="00094C08">
          <w:rPr>
            <w:rFonts w:ascii="Calibri" w:eastAsia="MS Mincho" w:hAnsi="Calibri" w:cs="Calibri"/>
            <w:iCs/>
            <w:color w:val="0000FF"/>
            <w:sz w:val="22"/>
            <w:szCs w:val="22"/>
            <w:u w:val="single"/>
            <w:bdr w:val="none" w:sz="0" w:space="0" w:color="auto"/>
          </w:rPr>
          <w:t>https://www.gov.uk/contact-dfe</w:t>
        </w:r>
      </w:hyperlink>
    </w:p>
    <w:p w14:paraId="55DD5FA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In some circumstances, the school may also share your data with:</w:t>
      </w:r>
    </w:p>
    <w:p w14:paraId="28AAEC00"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Your family or representatives</w:t>
      </w:r>
    </w:p>
    <w:p w14:paraId="402C722C"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Educators and examining bodies</w:t>
      </w:r>
    </w:p>
    <w:p w14:paraId="0424E857"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Our regulator (Ofsted)</w:t>
      </w:r>
    </w:p>
    <w:p w14:paraId="16F209BB" w14:textId="77777777" w:rsidR="00094C08" w:rsidRPr="00094C08" w:rsidRDefault="00094C08" w:rsidP="00AC53C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right="403" w:hanging="709"/>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Suppliers and service providers – to enable them to provide the service we have contracted them for, such as payroll</w:t>
      </w:r>
    </w:p>
    <w:p w14:paraId="5E6C0048"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Financial organisations</w:t>
      </w:r>
    </w:p>
    <w:p w14:paraId="7053B095"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Survey and research organisations</w:t>
      </w:r>
    </w:p>
    <w:p w14:paraId="55AA2995"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Trade unions and associations</w:t>
      </w:r>
    </w:p>
    <w:p w14:paraId="7C0A10D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Health authorities</w:t>
      </w:r>
    </w:p>
    <w:p w14:paraId="2936096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Security organisations</w:t>
      </w:r>
    </w:p>
    <w:p w14:paraId="1912F4C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Health and social welfare organisations</w:t>
      </w:r>
    </w:p>
    <w:p w14:paraId="0746548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Professional advisers and consultants</w:t>
      </w:r>
    </w:p>
    <w:p w14:paraId="3024D89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Charities and voluntary organisations</w:t>
      </w:r>
    </w:p>
    <w:p w14:paraId="1096F3A0"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lastRenderedPageBreak/>
        <w:t>Police forces, courts, tribunals</w:t>
      </w:r>
    </w:p>
    <w:p w14:paraId="0A0D0CE2"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Professional bodies</w:t>
      </w:r>
    </w:p>
    <w:p w14:paraId="31B3DFB7" w14:textId="77777777" w:rsid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Employment and recruitment agencies</w:t>
      </w:r>
    </w:p>
    <w:p w14:paraId="5C9A505D"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p>
    <w:p w14:paraId="2709D44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Where third parties are responsible for processing staff membe</w:t>
      </w:r>
      <w:r w:rsidR="00AC53CC">
        <w:rPr>
          <w:rFonts w:ascii="Calibri" w:eastAsia="MS Mincho" w:hAnsi="Calibri" w:cs="Calibri"/>
          <w:sz w:val="22"/>
          <w:szCs w:val="22"/>
          <w:bdr w:val="none" w:sz="0" w:space="0" w:color="auto"/>
          <w:lang w:val="en-US"/>
        </w:rPr>
        <w:t>r</w:t>
      </w:r>
      <w:r w:rsidRPr="00094C08">
        <w:rPr>
          <w:rFonts w:ascii="Calibri" w:eastAsia="MS Mincho" w:hAnsi="Calibri" w:cs="Calibri"/>
          <w:sz w:val="22"/>
          <w:szCs w:val="22"/>
          <w:bdr w:val="none" w:sz="0" w:space="0" w:color="auto"/>
          <w:lang w:val="en-US"/>
        </w:rPr>
        <w:t>s’ personal information the school places data protection requirements on those third party providers to ensure data is processed in line with staff members’ privacy rights.</w:t>
      </w:r>
    </w:p>
    <w:p w14:paraId="2B142D43"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Transferring data internationally</w:t>
      </w:r>
    </w:p>
    <w:p w14:paraId="40193D5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Where we transfer personal data to a country or territory outside the European Economic Area, we will do so in accordance with data protection law.</w:t>
      </w:r>
    </w:p>
    <w:p w14:paraId="33AF5FC6"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Your rights</w:t>
      </w:r>
    </w:p>
    <w:p w14:paraId="69F9FDE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 w:val="22"/>
          <w:szCs w:val="22"/>
          <w:bdr w:val="none" w:sz="0" w:space="0" w:color="auto"/>
          <w:lang w:val="en-US"/>
        </w:rPr>
      </w:pPr>
      <w:r w:rsidRPr="00094C08">
        <w:rPr>
          <w:rFonts w:ascii="Calibri" w:eastAsia="MS Mincho" w:hAnsi="Calibri" w:cs="Calibri"/>
          <w:b/>
          <w:sz w:val="22"/>
          <w:szCs w:val="22"/>
          <w:bdr w:val="none" w:sz="0" w:space="0" w:color="auto"/>
          <w:lang w:val="en-US"/>
        </w:rPr>
        <w:t>How to access personal information we hold about you</w:t>
      </w:r>
    </w:p>
    <w:p w14:paraId="368E71F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 xml:space="preserve">Individuals have a right to make a </w:t>
      </w:r>
      <w:r w:rsidRPr="00094C08">
        <w:rPr>
          <w:rFonts w:ascii="Calibri" w:eastAsia="MS Mincho" w:hAnsi="Calibri" w:cs="Calibri"/>
          <w:b/>
          <w:sz w:val="22"/>
          <w:szCs w:val="22"/>
          <w:bdr w:val="none" w:sz="0" w:space="0" w:color="auto"/>
          <w:lang w:val="en-US"/>
        </w:rPr>
        <w:t>‘subject access request’</w:t>
      </w:r>
      <w:r w:rsidRPr="00094C08">
        <w:rPr>
          <w:rFonts w:ascii="Calibri" w:eastAsia="MS Mincho" w:hAnsi="Calibri" w:cs="Calibri"/>
          <w:sz w:val="22"/>
          <w:szCs w:val="22"/>
          <w:bdr w:val="none" w:sz="0" w:space="0" w:color="auto"/>
          <w:lang w:val="en-US"/>
        </w:rPr>
        <w:t xml:space="preserve"> to gain access to personal information that the school holds about them.</w:t>
      </w:r>
    </w:p>
    <w:p w14:paraId="11B7E668"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If you make a subject access request, and if we do hold information about you, we will:</w:t>
      </w:r>
    </w:p>
    <w:p w14:paraId="570EE20C"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Give you a description of it</w:t>
      </w:r>
    </w:p>
    <w:p w14:paraId="7102BE06"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Tell you why we are holding and processing it, and how long we will keep it for</w:t>
      </w:r>
    </w:p>
    <w:p w14:paraId="1140D9F4"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Explain where we got it from, if not from you</w:t>
      </w:r>
    </w:p>
    <w:p w14:paraId="38A71E10" w14:textId="77777777" w:rsidR="00E10BAD" w:rsidRDefault="00094C08" w:rsidP="00E10BAD">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Tell you who it has been, or will be, shared with</w:t>
      </w:r>
    </w:p>
    <w:p w14:paraId="1FC99E97" w14:textId="0A7EAC5D" w:rsidR="00094C08" w:rsidRPr="00E10BAD" w:rsidRDefault="00094C08" w:rsidP="00E10BAD">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E10BAD">
        <w:rPr>
          <w:rFonts w:ascii="Calibri" w:eastAsia="Calibri" w:hAnsi="Calibri" w:cs="Calibri"/>
          <w:iCs/>
          <w:sz w:val="22"/>
          <w:szCs w:val="22"/>
          <w:bdr w:val="none" w:sz="0" w:space="0" w:color="auto"/>
        </w:rPr>
        <w:t>Let you know whether any automated decision-making is being applied to the data, and any consequences of this</w:t>
      </w:r>
    </w:p>
    <w:p w14:paraId="14D5C187"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Give you a copy of the information in an intelligible form</w:t>
      </w:r>
    </w:p>
    <w:p w14:paraId="676E1422" w14:textId="77777777" w:rsidR="00AC53CC" w:rsidRDefault="00AC53CC"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p>
    <w:p w14:paraId="0507501F"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You may also have the right for your personal information to be transmitted electronically to another organisation in certain circumstances.</w:t>
      </w:r>
    </w:p>
    <w:p w14:paraId="04995ABB"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 w:val="22"/>
          <w:szCs w:val="22"/>
          <w:bdr w:val="none" w:sz="0" w:space="0" w:color="auto"/>
          <w:lang w:val="en-US"/>
        </w:rPr>
      </w:pPr>
      <w:r w:rsidRPr="00094C08">
        <w:rPr>
          <w:rFonts w:ascii="Calibri" w:eastAsia="MS Mincho" w:hAnsi="Calibri" w:cs="Calibri"/>
          <w:sz w:val="22"/>
          <w:szCs w:val="22"/>
          <w:bdr w:val="none" w:sz="0" w:space="0" w:color="auto"/>
          <w:lang w:val="en-US"/>
        </w:rPr>
        <w:t>If you would like to make a request, please contact our named school contact or data protection officer.</w:t>
      </w:r>
    </w:p>
    <w:p w14:paraId="0A3A6485"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Your other rights regarding your data</w:t>
      </w:r>
    </w:p>
    <w:p w14:paraId="7D2EF8B6"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Under data protection law, individuals have certain rights regarding how their personal data is used and kept safe. You have the right to:</w:t>
      </w:r>
    </w:p>
    <w:p w14:paraId="0E085961"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Object to the use of your personal data if it would cause, or is causing, damage or distress</w:t>
      </w:r>
    </w:p>
    <w:p w14:paraId="71598A12"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Prevent your data being used to send direct marketing</w:t>
      </w:r>
    </w:p>
    <w:p w14:paraId="1312B859"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Object to the use of your personal data for decisions being taken by automated means (by a computer or machine, rather than by a person)</w:t>
      </w:r>
    </w:p>
    <w:p w14:paraId="5036DFB6"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In certain circumstances, have inaccurate personal data corrected, deleted or destroyed, or restrict processing</w:t>
      </w:r>
    </w:p>
    <w:p w14:paraId="6431177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 xml:space="preserve">Claim compensation for damages caused by a breach of the data protection regulations </w:t>
      </w:r>
    </w:p>
    <w:p w14:paraId="4A5F1676"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To exercise any of these rights, please contact our named school contact or data protection officer.</w:t>
      </w:r>
    </w:p>
    <w:p w14:paraId="3CED96F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You also have the right to launch a complaint with the ICO directly.</w:t>
      </w:r>
    </w:p>
    <w:p w14:paraId="0C81B444" w14:textId="77777777" w:rsidR="00094C08" w:rsidRPr="00094C08" w:rsidRDefault="00094C08" w:rsidP="00E10BA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403"/>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Data Retention/Destruction</w:t>
      </w:r>
    </w:p>
    <w:p w14:paraId="66ED4123"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The data will not be held for longer than is necessary and will be disposed of safely when it is no longer required.</w:t>
      </w:r>
    </w:p>
    <w:p w14:paraId="1A55698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Complaints</w:t>
      </w:r>
    </w:p>
    <w:p w14:paraId="59BF3CAF"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take any complaints about our collection and use of personal information very seriously.</w:t>
      </w:r>
    </w:p>
    <w:p w14:paraId="1887E616"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If you think that our collection or use of personal information is unfair, misleading or inappropriate, or have any other concern about our data processing, please raise this with us in the first instance.</w:t>
      </w:r>
    </w:p>
    <w:p w14:paraId="30928BAC"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To make a complaint, please contact our named school contact or data protection officer.</w:t>
      </w:r>
    </w:p>
    <w:p w14:paraId="01050960"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lastRenderedPageBreak/>
        <w:t>Alternatively, you can make a complaint to the Information Commissioner’s Office:</w:t>
      </w:r>
    </w:p>
    <w:p w14:paraId="39454AB8"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 xml:space="preserve">Report a concern online at </w:t>
      </w:r>
      <w:hyperlink r:id="rId15" w:history="1">
        <w:r w:rsidRPr="00094C08">
          <w:rPr>
            <w:rFonts w:ascii="Calibri" w:eastAsia="Calibri" w:hAnsi="Calibri" w:cs="Calibri"/>
            <w:iCs/>
            <w:color w:val="0000FF"/>
            <w:sz w:val="22"/>
            <w:szCs w:val="22"/>
            <w:u w:val="single"/>
            <w:bdr w:val="none" w:sz="0" w:space="0" w:color="auto"/>
          </w:rPr>
          <w:t>https://ico.org.uk/concerns/</w:t>
        </w:r>
      </w:hyperlink>
    </w:p>
    <w:p w14:paraId="32503A14"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Call 0303 123 1113</w:t>
      </w:r>
    </w:p>
    <w:p w14:paraId="4AD0F046"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Or write to: Information Commissioner’s Office, Wycliffe House, Water Lane, Wilmslow, Cheshire, SK9 5AF</w:t>
      </w:r>
    </w:p>
    <w:p w14:paraId="4C9E938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rPr>
      </w:pPr>
    </w:p>
    <w:p w14:paraId="7A8F9E8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 w:val="22"/>
          <w:szCs w:val="22"/>
          <w:bdr w:val="none" w:sz="0" w:space="0" w:color="auto"/>
          <w:lang w:val="en-US"/>
        </w:rPr>
      </w:pPr>
      <w:r w:rsidRPr="00094C08">
        <w:rPr>
          <w:rFonts w:ascii="Calibri" w:eastAsia="MS Mincho" w:hAnsi="Calibri" w:cs="Calibri"/>
          <w:b/>
          <w:sz w:val="22"/>
          <w:szCs w:val="22"/>
          <w:bdr w:val="none" w:sz="0" w:space="0" w:color="auto"/>
          <w:lang w:val="en-US"/>
        </w:rPr>
        <w:t>Contact us</w:t>
      </w:r>
    </w:p>
    <w:p w14:paraId="72C1891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If you have any questions, concerns or would like more information about anything mentioned in this privacy notice, please contact our data protection officer:</w:t>
      </w:r>
    </w:p>
    <w:p w14:paraId="05B62948" w14:textId="3788AAC2" w:rsidR="007B5EAD" w:rsidRPr="00094C08" w:rsidRDefault="00094C08" w:rsidP="00094C08">
      <w:pPr>
        <w:ind w:left="709" w:right="403" w:firstLine="0"/>
        <w:rPr>
          <w:rFonts w:ascii="Calibri" w:eastAsia="Franklin Gothic Book" w:hAnsi="Calibri" w:cs="Calibri"/>
          <w:b/>
          <w:bCs/>
          <w:color w:val="0D0D0D"/>
          <w:sz w:val="22"/>
          <w:szCs w:val="22"/>
          <w:u w:color="0D0D0D"/>
          <w:lang w:val="en-US" w:eastAsia="en-GB"/>
        </w:rPr>
      </w:pPr>
      <w:r w:rsidRPr="00094C08">
        <w:rPr>
          <w:rFonts w:ascii="Calibri" w:eastAsia="MS Mincho" w:hAnsi="Calibri" w:cs="Calibri"/>
          <w:sz w:val="22"/>
          <w:szCs w:val="22"/>
          <w:bdr w:val="none" w:sz="0" w:space="0" w:color="auto"/>
          <w:lang w:val="en-US"/>
        </w:rPr>
        <w:t xml:space="preserve">Data Protection Officer: </w:t>
      </w:r>
      <w:r w:rsidR="00E10BAD">
        <w:rPr>
          <w:rFonts w:ascii="Calibri" w:eastAsia="MS Mincho" w:hAnsi="Calibri" w:cs="Calibri"/>
          <w:sz w:val="22"/>
          <w:szCs w:val="22"/>
          <w:bdr w:val="none" w:sz="0" w:space="0" w:color="auto"/>
          <w:lang w:val="en-US"/>
        </w:rPr>
        <w:t xml:space="preserve">Jordon Dyson </w:t>
      </w:r>
      <w:r w:rsidR="00E10BAD" w:rsidRPr="00E10BAD">
        <w:rPr>
          <w:rFonts w:ascii="Calibri" w:eastAsia="MS Mincho" w:hAnsi="Calibri" w:cs="Calibri"/>
          <w:sz w:val="22"/>
          <w:szCs w:val="22"/>
          <w:bdr w:val="none" w:sz="0" w:space="0" w:color="auto"/>
          <w:lang w:val="en-US"/>
        </w:rPr>
        <w:t xml:space="preserve">dpo@feps.co.uk </w:t>
      </w:r>
    </w:p>
    <w:p w14:paraId="385A597E"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7D28024C"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02ED216A"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5E27801A"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2C6A3FD0"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031EDB4B"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51CF7FB9"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2063ADE2"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2B128122"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7FF0BA82"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5130002A"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39833DAD"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7AE1D755"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sectPr w:rsidR="007B5EAD" w:rsidRPr="00094C08" w:rsidSect="00E10BAD">
      <w:footerReference w:type="default" r:id="rId16"/>
      <w:pgSz w:w="11900" w:h="16840"/>
      <w:pgMar w:top="643" w:right="734" w:bottom="1183" w:left="557" w:header="720" w:footer="573" w:gutter="0"/>
      <w:pgBorders w:offsetFrom="page">
        <w:top w:val="single" w:sz="24" w:space="24" w:color="auto"/>
        <w:left w:val="single" w:sz="24" w:space="24" w:color="auto"/>
        <w:bottom w:val="single" w:sz="24" w:space="24" w:color="auto"/>
        <w:right w:val="single" w:sz="24"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AA23B" w14:textId="77777777" w:rsidR="00874CAA" w:rsidRDefault="00874CAA">
      <w:r>
        <w:separator/>
      </w:r>
    </w:p>
  </w:endnote>
  <w:endnote w:type="continuationSeparator" w:id="0">
    <w:p w14:paraId="350B6679" w14:textId="77777777" w:rsidR="00874CAA" w:rsidRDefault="0087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A3FAB" w14:textId="6D2CFAA4" w:rsidR="00FB1CD5" w:rsidRPr="00A14AC3" w:rsidRDefault="00FB1CD5" w:rsidP="003A5203">
    <w:pPr>
      <w:pStyle w:val="Footer"/>
      <w:tabs>
        <w:tab w:val="clear" w:pos="9026"/>
        <w:tab w:val="left" w:pos="0"/>
        <w:tab w:val="right" w:pos="9027"/>
      </w:tabs>
      <w:jc w:val="both"/>
      <w:rPr>
        <w:sz w:val="18"/>
        <w:szCs w:val="18"/>
      </w:rPr>
    </w:pPr>
    <w:r w:rsidRPr="00A14AC3">
      <w:rPr>
        <w:sz w:val="18"/>
        <w:szCs w:val="18"/>
      </w:rPr>
      <w:tab/>
    </w:r>
    <w:r>
      <w:rPr>
        <w:sz w:val="18"/>
        <w:szCs w:val="18"/>
      </w:rPr>
      <w:tab/>
    </w:r>
    <w:r w:rsidRPr="00A14AC3">
      <w:rPr>
        <w:sz w:val="18"/>
        <w:szCs w:val="18"/>
      </w:rPr>
      <w:fldChar w:fldCharType="begin"/>
    </w:r>
    <w:r w:rsidRPr="00A14AC3">
      <w:rPr>
        <w:sz w:val="18"/>
        <w:szCs w:val="18"/>
      </w:rPr>
      <w:instrText xml:space="preserve"> PAGE   \* MERGEFORMAT </w:instrText>
    </w:r>
    <w:r w:rsidRPr="00A14AC3">
      <w:rPr>
        <w:sz w:val="18"/>
        <w:szCs w:val="18"/>
      </w:rPr>
      <w:fldChar w:fldCharType="separate"/>
    </w:r>
    <w:r w:rsidR="00A166E7">
      <w:rPr>
        <w:noProof/>
        <w:sz w:val="18"/>
        <w:szCs w:val="18"/>
      </w:rPr>
      <w:t>2</w:t>
    </w:r>
    <w:r w:rsidRPr="00A14AC3">
      <w:rPr>
        <w:noProof/>
        <w:sz w:val="18"/>
        <w:szCs w:val="18"/>
      </w:rPr>
      <w:fldChar w:fldCharType="end"/>
    </w:r>
    <w:r w:rsidRPr="00A14AC3">
      <w:rPr>
        <w:noProof/>
        <w:sz w:val="18"/>
        <w:szCs w:val="18"/>
      </w:rPr>
      <w:t xml:space="preserve"> of </w:t>
    </w:r>
    <w:r w:rsidRPr="00A14AC3">
      <w:rPr>
        <w:rStyle w:val="PageNumber"/>
        <w:sz w:val="18"/>
        <w:szCs w:val="18"/>
      </w:rPr>
      <w:fldChar w:fldCharType="begin"/>
    </w:r>
    <w:r w:rsidRPr="00A14AC3">
      <w:rPr>
        <w:rStyle w:val="PageNumber"/>
        <w:sz w:val="18"/>
        <w:szCs w:val="18"/>
      </w:rPr>
      <w:instrText xml:space="preserve"> NUMPAGES </w:instrText>
    </w:r>
    <w:r w:rsidRPr="00A14AC3">
      <w:rPr>
        <w:rStyle w:val="PageNumber"/>
        <w:sz w:val="18"/>
        <w:szCs w:val="18"/>
      </w:rPr>
      <w:fldChar w:fldCharType="separate"/>
    </w:r>
    <w:r w:rsidR="00A166E7">
      <w:rPr>
        <w:rStyle w:val="PageNumber"/>
        <w:noProof/>
        <w:sz w:val="18"/>
        <w:szCs w:val="18"/>
      </w:rPr>
      <w:t>6</w:t>
    </w:r>
    <w:r w:rsidRPr="00A14AC3">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DA8CA" w14:textId="77777777" w:rsidR="00874CAA" w:rsidRDefault="00874CAA">
      <w:r>
        <w:separator/>
      </w:r>
    </w:p>
  </w:footnote>
  <w:footnote w:type="continuationSeparator" w:id="0">
    <w:p w14:paraId="7DE63CD8" w14:textId="77777777" w:rsidR="00874CAA" w:rsidRDefault="0087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0C13"/>
    <w:multiLevelType w:val="hybridMultilevel"/>
    <w:tmpl w:val="D1D6B24C"/>
    <w:styleLink w:val="ImportedStyle23"/>
    <w:lvl w:ilvl="0" w:tplc="B09A7EC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54D8F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263B8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D2464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14AD5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4EA35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CAFA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00D61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9EAB64">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D494E53"/>
    <w:multiLevelType w:val="hybridMultilevel"/>
    <w:tmpl w:val="18724608"/>
    <w:lvl w:ilvl="0" w:tplc="F23EE75C">
      <w:start w:val="7"/>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66B4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CA78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84109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46EA0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60EE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48F76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10834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4E936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0C0501"/>
    <w:multiLevelType w:val="hybridMultilevel"/>
    <w:tmpl w:val="41A0F0AC"/>
    <w:styleLink w:val="ImportedStyle291"/>
    <w:lvl w:ilvl="0" w:tplc="86783F9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601B2A">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66BE6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0C0798">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0E31A8">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842F8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98421A">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20342C">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A687EE">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0147A10"/>
    <w:multiLevelType w:val="hybridMultilevel"/>
    <w:tmpl w:val="380A6A82"/>
    <w:styleLink w:val="ImportedStyle61"/>
    <w:lvl w:ilvl="0" w:tplc="6046B2C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EEB6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2A8B2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9AF78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40F53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AAC88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2CC8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1B2419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526181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564886"/>
    <w:multiLevelType w:val="hybridMultilevel"/>
    <w:tmpl w:val="FD044128"/>
    <w:styleLink w:val="ImportedStyle32"/>
    <w:lvl w:ilvl="0" w:tplc="FE768720">
      <w:start w:val="1"/>
      <w:numFmt w:val="decimal"/>
      <w:lvlText w:val="%1."/>
      <w:lvlJc w:val="left"/>
      <w:pPr>
        <w:tabs>
          <w:tab w:val="num" w:pos="720"/>
        </w:tabs>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485344">
      <w:start w:val="1"/>
      <w:numFmt w:val="lowerLetter"/>
      <w:lvlText w:val="%2."/>
      <w:lvlJc w:val="left"/>
      <w:pPr>
        <w:tabs>
          <w:tab w:val="num" w:pos="1440"/>
        </w:tabs>
        <w:ind w:left="216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94D854">
      <w:start w:val="1"/>
      <w:numFmt w:val="lowerRoman"/>
      <w:lvlText w:val="%3."/>
      <w:lvlJc w:val="left"/>
      <w:pPr>
        <w:tabs>
          <w:tab w:val="num" w:pos="2160"/>
        </w:tabs>
        <w:ind w:left="2880" w:hanging="10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AE27DC">
      <w:start w:val="1"/>
      <w:numFmt w:val="decimal"/>
      <w:lvlText w:val="%4."/>
      <w:lvlJc w:val="left"/>
      <w:pPr>
        <w:tabs>
          <w:tab w:val="num" w:pos="2880"/>
        </w:tabs>
        <w:ind w:left="360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F8052E">
      <w:start w:val="1"/>
      <w:numFmt w:val="lowerLetter"/>
      <w:lvlText w:val="%5."/>
      <w:lvlJc w:val="left"/>
      <w:pPr>
        <w:tabs>
          <w:tab w:val="num" w:pos="3600"/>
        </w:tabs>
        <w:ind w:left="432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74779E">
      <w:start w:val="1"/>
      <w:numFmt w:val="lowerRoman"/>
      <w:lvlText w:val="%6."/>
      <w:lvlJc w:val="left"/>
      <w:pPr>
        <w:tabs>
          <w:tab w:val="num" w:pos="4320"/>
        </w:tabs>
        <w:ind w:left="5040" w:hanging="10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AA4408">
      <w:start w:val="1"/>
      <w:numFmt w:val="decimal"/>
      <w:lvlText w:val="%7."/>
      <w:lvlJc w:val="left"/>
      <w:pPr>
        <w:tabs>
          <w:tab w:val="num" w:pos="5040"/>
        </w:tabs>
        <w:ind w:left="576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1821C2">
      <w:start w:val="1"/>
      <w:numFmt w:val="lowerLetter"/>
      <w:lvlText w:val="%8."/>
      <w:lvlJc w:val="left"/>
      <w:pPr>
        <w:tabs>
          <w:tab w:val="num" w:pos="5760"/>
        </w:tabs>
        <w:ind w:left="64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466EE4">
      <w:start w:val="1"/>
      <w:numFmt w:val="lowerRoman"/>
      <w:lvlText w:val="%9."/>
      <w:lvlJc w:val="left"/>
      <w:pPr>
        <w:tabs>
          <w:tab w:val="num" w:pos="6480"/>
        </w:tabs>
        <w:ind w:left="7200" w:hanging="10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590481"/>
    <w:multiLevelType w:val="hybridMultilevel"/>
    <w:tmpl w:val="DD7A4778"/>
    <w:styleLink w:val="ImportedStyle101"/>
    <w:lvl w:ilvl="0" w:tplc="2C980A62">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84A9B6">
      <w:start w:val="1"/>
      <w:numFmt w:val="lowerLetter"/>
      <w:lvlText w:val="%2."/>
      <w:lvlJc w:val="left"/>
      <w:pPr>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C69B5C">
      <w:start w:val="1"/>
      <w:numFmt w:val="lowerRoman"/>
      <w:lvlText w:val="%3."/>
      <w:lvlJc w:val="left"/>
      <w:pPr>
        <w:ind w:left="2160" w:hanging="6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9E52EE">
      <w:start w:val="1"/>
      <w:numFmt w:val="decimal"/>
      <w:lvlText w:val="%4."/>
      <w:lvlJc w:val="left"/>
      <w:pPr>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4A98C4">
      <w:start w:val="1"/>
      <w:numFmt w:val="lowerLetter"/>
      <w:lvlText w:val="%5."/>
      <w:lvlJc w:val="left"/>
      <w:pPr>
        <w:ind w:left="36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BCB2BE">
      <w:start w:val="1"/>
      <w:numFmt w:val="lowerRoman"/>
      <w:lvlText w:val="%6."/>
      <w:lvlJc w:val="left"/>
      <w:pPr>
        <w:ind w:left="4320" w:hanging="6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EEDF66">
      <w:start w:val="1"/>
      <w:numFmt w:val="decimal"/>
      <w:lvlText w:val="%7."/>
      <w:lvlJc w:val="left"/>
      <w:pPr>
        <w:ind w:left="50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A8A0E2">
      <w:start w:val="1"/>
      <w:numFmt w:val="lowerLetter"/>
      <w:lvlText w:val="%8."/>
      <w:lvlJc w:val="left"/>
      <w:pPr>
        <w:ind w:left="57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FAB008">
      <w:start w:val="1"/>
      <w:numFmt w:val="lowerRoman"/>
      <w:lvlText w:val="%9."/>
      <w:lvlJc w:val="left"/>
      <w:pPr>
        <w:ind w:left="6480" w:hanging="6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6C964E3"/>
    <w:multiLevelType w:val="hybridMultilevel"/>
    <w:tmpl w:val="D1D6B24C"/>
    <w:lvl w:ilvl="0" w:tplc="B0703E54">
      <w:numFmt w:val="decimal"/>
      <w:pStyle w:val="Heading1"/>
      <w:lvlText w:val=""/>
      <w:lvlJc w:val="left"/>
    </w:lvl>
    <w:lvl w:ilvl="1" w:tplc="66C4EA5C">
      <w:numFmt w:val="decimal"/>
      <w:lvlText w:val=""/>
      <w:lvlJc w:val="left"/>
    </w:lvl>
    <w:lvl w:ilvl="2" w:tplc="484ABF48">
      <w:numFmt w:val="decimal"/>
      <w:lvlText w:val=""/>
      <w:lvlJc w:val="left"/>
    </w:lvl>
    <w:lvl w:ilvl="3" w:tplc="A678E9F8">
      <w:numFmt w:val="decimal"/>
      <w:lvlText w:val=""/>
      <w:lvlJc w:val="left"/>
    </w:lvl>
    <w:lvl w:ilvl="4" w:tplc="80A84C52">
      <w:numFmt w:val="decimal"/>
      <w:lvlText w:val=""/>
      <w:lvlJc w:val="left"/>
    </w:lvl>
    <w:lvl w:ilvl="5" w:tplc="794CC53A">
      <w:numFmt w:val="decimal"/>
      <w:lvlText w:val=""/>
      <w:lvlJc w:val="left"/>
    </w:lvl>
    <w:lvl w:ilvl="6" w:tplc="C5C25604">
      <w:numFmt w:val="decimal"/>
      <w:lvlText w:val=""/>
      <w:lvlJc w:val="left"/>
    </w:lvl>
    <w:lvl w:ilvl="7" w:tplc="7382D1C4">
      <w:numFmt w:val="decimal"/>
      <w:lvlText w:val=""/>
      <w:lvlJc w:val="left"/>
    </w:lvl>
    <w:lvl w:ilvl="8" w:tplc="F460918A">
      <w:numFmt w:val="decimal"/>
      <w:lvlText w:val=""/>
      <w:lvlJc w:val="left"/>
    </w:lvl>
  </w:abstractNum>
  <w:abstractNum w:abstractNumId="7" w15:restartNumberingAfterBreak="0">
    <w:nsid w:val="18652314"/>
    <w:multiLevelType w:val="hybridMultilevel"/>
    <w:tmpl w:val="000C4E02"/>
    <w:styleLink w:val="ImportedStyle261"/>
    <w:lvl w:ilvl="0" w:tplc="0D9090F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94097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1E58E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3E43C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3A9F4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12C52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267E7A">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DA77B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1E1C2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C9E0CE2"/>
    <w:multiLevelType w:val="hybridMultilevel"/>
    <w:tmpl w:val="CDF82C6A"/>
    <w:styleLink w:val="ImportedStyle251"/>
    <w:lvl w:ilvl="0" w:tplc="66DC68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4E1D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DE1E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B8689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1609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8203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A0139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ACD0C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2CDA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3DB3032"/>
    <w:multiLevelType w:val="hybridMultilevel"/>
    <w:tmpl w:val="57AA995E"/>
    <w:styleLink w:val="ImportedStyle71"/>
    <w:lvl w:ilvl="0" w:tplc="46FEE7E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E066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4E28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927FD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F237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E884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9E858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70F2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0817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63166E1"/>
    <w:multiLevelType w:val="hybridMultilevel"/>
    <w:tmpl w:val="4972F642"/>
    <w:lvl w:ilvl="0" w:tplc="CCC8CB2C">
      <w:start w:val="37"/>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40218E">
      <w:start w:val="1"/>
      <w:numFmt w:val="bullet"/>
      <w:lvlText w:val="•"/>
      <w:lvlJc w:val="left"/>
      <w:pPr>
        <w:ind w:left="144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2" w:tplc="AE209FBC">
      <w:start w:val="1"/>
      <w:numFmt w:val="bullet"/>
      <w:lvlText w:val="▪"/>
      <w:lvlJc w:val="left"/>
      <w:pPr>
        <w:ind w:left="215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9DD47F18">
      <w:start w:val="1"/>
      <w:numFmt w:val="bullet"/>
      <w:lvlText w:val="•"/>
      <w:lvlJc w:val="left"/>
      <w:pPr>
        <w:ind w:left="2878"/>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220C7074">
      <w:start w:val="1"/>
      <w:numFmt w:val="bullet"/>
      <w:lvlText w:val="o"/>
      <w:lvlJc w:val="left"/>
      <w:pPr>
        <w:ind w:left="359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AF583A02">
      <w:start w:val="1"/>
      <w:numFmt w:val="bullet"/>
      <w:lvlText w:val="▪"/>
      <w:lvlJc w:val="left"/>
      <w:pPr>
        <w:ind w:left="431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C9E604D0">
      <w:start w:val="1"/>
      <w:numFmt w:val="bullet"/>
      <w:lvlText w:val="•"/>
      <w:lvlJc w:val="left"/>
      <w:pPr>
        <w:ind w:left="5038"/>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EEDC0BEA">
      <w:start w:val="1"/>
      <w:numFmt w:val="bullet"/>
      <w:lvlText w:val="o"/>
      <w:lvlJc w:val="left"/>
      <w:pPr>
        <w:ind w:left="575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8E480318">
      <w:start w:val="1"/>
      <w:numFmt w:val="bullet"/>
      <w:lvlText w:val="▪"/>
      <w:lvlJc w:val="left"/>
      <w:pPr>
        <w:ind w:left="647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11" w15:restartNumberingAfterBreak="0">
    <w:nsid w:val="28D0644F"/>
    <w:multiLevelType w:val="hybridMultilevel"/>
    <w:tmpl w:val="0BDEA3B8"/>
    <w:lvl w:ilvl="0" w:tplc="9F24CD74">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C3E96"/>
    <w:multiLevelType w:val="hybridMultilevel"/>
    <w:tmpl w:val="920C5FB8"/>
    <w:styleLink w:val="ImportedStyle41"/>
    <w:lvl w:ilvl="0" w:tplc="A0706DC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1A1F3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9C0C2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B4906A">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4EB1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D2AA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50116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AAC65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289DD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F5F0AEF"/>
    <w:multiLevelType w:val="hybridMultilevel"/>
    <w:tmpl w:val="5B6CB61A"/>
    <w:lvl w:ilvl="0" w:tplc="7E52B04C">
      <w:start w:val="3"/>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DC2516">
      <w:start w:val="1"/>
      <w:numFmt w:val="bullet"/>
      <w:lvlText w:val="•"/>
      <w:lvlJc w:val="left"/>
      <w:pPr>
        <w:ind w:left="1723"/>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2" w:tplc="3266E05E">
      <w:start w:val="1"/>
      <w:numFmt w:val="bullet"/>
      <w:lvlText w:val="▪"/>
      <w:lvlJc w:val="left"/>
      <w:pPr>
        <w:ind w:left="244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1FC4F766">
      <w:start w:val="1"/>
      <w:numFmt w:val="bullet"/>
      <w:lvlText w:val="•"/>
      <w:lvlJc w:val="left"/>
      <w:pPr>
        <w:ind w:left="3163"/>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84BCA11A">
      <w:start w:val="1"/>
      <w:numFmt w:val="bullet"/>
      <w:lvlText w:val="o"/>
      <w:lvlJc w:val="left"/>
      <w:pPr>
        <w:ind w:left="388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CEC03F44">
      <w:start w:val="1"/>
      <w:numFmt w:val="bullet"/>
      <w:lvlText w:val="▪"/>
      <w:lvlJc w:val="left"/>
      <w:pPr>
        <w:ind w:left="460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88C800C2">
      <w:start w:val="1"/>
      <w:numFmt w:val="bullet"/>
      <w:lvlText w:val="•"/>
      <w:lvlJc w:val="left"/>
      <w:pPr>
        <w:ind w:left="5323"/>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63D0B464">
      <w:start w:val="1"/>
      <w:numFmt w:val="bullet"/>
      <w:lvlText w:val="o"/>
      <w:lvlJc w:val="left"/>
      <w:pPr>
        <w:ind w:left="604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D7FED6FC">
      <w:start w:val="1"/>
      <w:numFmt w:val="bullet"/>
      <w:lvlText w:val="▪"/>
      <w:lvlJc w:val="left"/>
      <w:pPr>
        <w:ind w:left="676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14" w15:restartNumberingAfterBreak="0">
    <w:nsid w:val="339E0096"/>
    <w:multiLevelType w:val="hybridMultilevel"/>
    <w:tmpl w:val="57C4783C"/>
    <w:styleLink w:val="ImportedStyle111"/>
    <w:lvl w:ilvl="0" w:tplc="078CDEA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28D6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8474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FAB8A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5EFBE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2EC8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D68E8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50C4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68C2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417136C"/>
    <w:multiLevelType w:val="hybridMultilevel"/>
    <w:tmpl w:val="7402F3CA"/>
    <w:styleLink w:val="ImportedStyle91"/>
    <w:lvl w:ilvl="0" w:tplc="4F40D9D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0A21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CAB2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2E349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3AC3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647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18F2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97816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D892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B5E32FA"/>
    <w:multiLevelType w:val="hybridMultilevel"/>
    <w:tmpl w:val="97F403D6"/>
    <w:styleLink w:val="ImportedStyle271"/>
    <w:lvl w:ilvl="0" w:tplc="ABBE30C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E82BA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8656B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04A6EA">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3A48E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E2500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2C3B40">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ECC24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92441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C9D0F94"/>
    <w:multiLevelType w:val="hybridMultilevel"/>
    <w:tmpl w:val="9244BA0E"/>
    <w:styleLink w:val="ImportedStyle211"/>
    <w:lvl w:ilvl="0" w:tplc="1E54E6C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A09F2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EE17A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04EAE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68A44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F6932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D86CB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321B8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78492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3616B8"/>
    <w:multiLevelType w:val="hybridMultilevel"/>
    <w:tmpl w:val="96DE2766"/>
    <w:lvl w:ilvl="0" w:tplc="DA463146">
      <w:start w:val="1"/>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88822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A6FAB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E6E0C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6080F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CE538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6FFF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409BA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72083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5E4C8D"/>
    <w:multiLevelType w:val="hybridMultilevel"/>
    <w:tmpl w:val="E0583858"/>
    <w:styleLink w:val="ImportedStyle241"/>
    <w:lvl w:ilvl="0" w:tplc="E68E973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12309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7E435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E641D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D2F07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FA2B2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6C25F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C6B12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DE8D0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AA144AC"/>
    <w:multiLevelType w:val="hybridMultilevel"/>
    <w:tmpl w:val="955A04C8"/>
    <w:styleLink w:val="ImportedStyle281"/>
    <w:lvl w:ilvl="0" w:tplc="E1B465C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42846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F0A91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3CBA7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A2DA8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725D8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90EA2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DE791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A872E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FA946A3"/>
    <w:multiLevelType w:val="hybridMultilevel"/>
    <w:tmpl w:val="412E0EAC"/>
    <w:styleLink w:val="ImportedStyle121"/>
    <w:lvl w:ilvl="0" w:tplc="25BC1B9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BA45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6AA4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001BC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3C920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42640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E0EBC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E234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BF215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5E626C9"/>
    <w:multiLevelType w:val="hybridMultilevel"/>
    <w:tmpl w:val="2FAAEC22"/>
    <w:styleLink w:val="ImportedStyle191"/>
    <w:lvl w:ilvl="0" w:tplc="5A7CB70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B8DF5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AA711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6C6ED8">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C2129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0CACF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F48F9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16E99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E62F5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88C2B75"/>
    <w:multiLevelType w:val="hybridMultilevel"/>
    <w:tmpl w:val="E3C496C4"/>
    <w:styleLink w:val="Bullets1"/>
    <w:lvl w:ilvl="0" w:tplc="4A10CFB6">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C4A83C">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B8D3C4">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904A552">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F188FFA">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3E53FA">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7CC362">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5E37A2">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16D80C">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FC96793"/>
    <w:multiLevelType w:val="hybridMultilevel"/>
    <w:tmpl w:val="7278BF36"/>
    <w:lvl w:ilvl="0" w:tplc="18EC9A02">
      <w:start w:val="9"/>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9247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1A3A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B02C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B231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AC30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3801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14FC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3E8A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1164F77"/>
    <w:multiLevelType w:val="hybridMultilevel"/>
    <w:tmpl w:val="AEDA4F22"/>
    <w:styleLink w:val="ImportedStyle311"/>
    <w:lvl w:ilvl="0" w:tplc="3E76B21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EA822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36E808">
      <w:start w:val="1"/>
      <w:numFmt w:val="lowerRoman"/>
      <w:lvlText w:val="%3."/>
      <w:lvlJc w:val="left"/>
      <w:pPr>
        <w:ind w:left="216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C2907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B242E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008AE8">
      <w:start w:val="1"/>
      <w:numFmt w:val="lowerRoman"/>
      <w:lvlText w:val="%6."/>
      <w:lvlJc w:val="left"/>
      <w:pPr>
        <w:ind w:left="432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9E1C4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EE208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4A47EA">
      <w:start w:val="1"/>
      <w:numFmt w:val="lowerRoman"/>
      <w:lvlText w:val="%9."/>
      <w:lvlJc w:val="left"/>
      <w:pPr>
        <w:ind w:left="648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24B28EB"/>
    <w:multiLevelType w:val="hybridMultilevel"/>
    <w:tmpl w:val="15908F70"/>
    <w:styleLink w:val="ImportedStyle51"/>
    <w:lvl w:ilvl="0" w:tplc="29D2EC9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4AD76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70FA5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86407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14C9E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14653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A8605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CE38C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0ECED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616E79"/>
    <w:multiLevelType w:val="hybridMultilevel"/>
    <w:tmpl w:val="E8048D66"/>
    <w:styleLink w:val="ImportedStyle81"/>
    <w:lvl w:ilvl="0" w:tplc="06D2FD6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9CA5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049F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842BD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6C28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1CFD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A2C20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5E84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8845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EAC7B8D"/>
    <w:multiLevelType w:val="hybridMultilevel"/>
    <w:tmpl w:val="361C1C42"/>
    <w:styleLink w:val="ImportedStyle131"/>
    <w:lvl w:ilvl="0" w:tplc="7F24019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6AB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5899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0242F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7E64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E50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FC93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4227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C4E2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FA3033D"/>
    <w:multiLevelType w:val="hybridMultilevel"/>
    <w:tmpl w:val="CDBEA506"/>
    <w:styleLink w:val="ImportedStyle181"/>
    <w:lvl w:ilvl="0" w:tplc="7B38B258">
      <w:start w:val="1"/>
      <w:numFmt w:val="bullet"/>
      <w:lvlText w:val="·"/>
      <w:lvlJc w:val="left"/>
      <w:pPr>
        <w:ind w:left="42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28D4D8">
      <w:start w:val="1"/>
      <w:numFmt w:val="bullet"/>
      <w:lvlText w:val="o"/>
      <w:lvlJc w:val="left"/>
      <w:pPr>
        <w:ind w:left="114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C00A10">
      <w:start w:val="1"/>
      <w:numFmt w:val="bullet"/>
      <w:lvlText w:val="▪"/>
      <w:lvlJc w:val="left"/>
      <w:pPr>
        <w:ind w:left="18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F2FB3E">
      <w:start w:val="1"/>
      <w:numFmt w:val="bullet"/>
      <w:lvlText w:val="·"/>
      <w:lvlJc w:val="left"/>
      <w:pPr>
        <w:ind w:left="258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10B0F0">
      <w:start w:val="1"/>
      <w:numFmt w:val="bullet"/>
      <w:lvlText w:val="o"/>
      <w:lvlJc w:val="left"/>
      <w:pPr>
        <w:ind w:left="330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C2EE3A">
      <w:start w:val="1"/>
      <w:numFmt w:val="bullet"/>
      <w:lvlText w:val="▪"/>
      <w:lvlJc w:val="left"/>
      <w:pPr>
        <w:ind w:left="402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A01406">
      <w:start w:val="1"/>
      <w:numFmt w:val="bullet"/>
      <w:lvlText w:val="·"/>
      <w:lvlJc w:val="left"/>
      <w:pPr>
        <w:ind w:left="474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AAA522">
      <w:start w:val="1"/>
      <w:numFmt w:val="bullet"/>
      <w:lvlText w:val="o"/>
      <w:lvlJc w:val="left"/>
      <w:pPr>
        <w:ind w:left="54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C78C0">
      <w:start w:val="1"/>
      <w:numFmt w:val="bullet"/>
      <w:lvlText w:val="▪"/>
      <w:lvlJc w:val="left"/>
      <w:pPr>
        <w:ind w:left="618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060758D"/>
    <w:multiLevelType w:val="hybridMultilevel"/>
    <w:tmpl w:val="CD887200"/>
    <w:lvl w:ilvl="0" w:tplc="0B54F25E">
      <w:start w:val="1"/>
      <w:numFmt w:val="bullet"/>
      <w:lvlText w:val="•"/>
      <w:lvlJc w:val="left"/>
      <w:pPr>
        <w:ind w:left="14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9223E88">
      <w:start w:val="1"/>
      <w:numFmt w:val="bullet"/>
      <w:lvlText w:val="o"/>
      <w:lvlJc w:val="left"/>
      <w:pPr>
        <w:ind w:left="20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5308108">
      <w:start w:val="1"/>
      <w:numFmt w:val="bullet"/>
      <w:lvlText w:val="▪"/>
      <w:lvlJc w:val="left"/>
      <w:pPr>
        <w:ind w:left="28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FE20A74">
      <w:start w:val="1"/>
      <w:numFmt w:val="bullet"/>
      <w:lvlText w:val="•"/>
      <w:lvlJc w:val="left"/>
      <w:pPr>
        <w:ind w:left="35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B65A84">
      <w:start w:val="1"/>
      <w:numFmt w:val="bullet"/>
      <w:lvlText w:val="o"/>
      <w:lvlJc w:val="left"/>
      <w:pPr>
        <w:ind w:left="42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BF4A7BC">
      <w:start w:val="1"/>
      <w:numFmt w:val="bullet"/>
      <w:lvlText w:val="▪"/>
      <w:lvlJc w:val="left"/>
      <w:pPr>
        <w:ind w:left="49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F2E0AFA">
      <w:start w:val="1"/>
      <w:numFmt w:val="bullet"/>
      <w:lvlText w:val="•"/>
      <w:lvlJc w:val="left"/>
      <w:pPr>
        <w:ind w:left="56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A42D9DE">
      <w:start w:val="1"/>
      <w:numFmt w:val="bullet"/>
      <w:lvlText w:val="o"/>
      <w:lvlJc w:val="left"/>
      <w:pPr>
        <w:ind w:left="64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354CA60">
      <w:start w:val="1"/>
      <w:numFmt w:val="bullet"/>
      <w:lvlText w:val="▪"/>
      <w:lvlJc w:val="left"/>
      <w:pPr>
        <w:ind w:left="71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3043431"/>
    <w:multiLevelType w:val="hybridMultilevel"/>
    <w:tmpl w:val="0492C5D2"/>
    <w:styleLink w:val="ImportedStyle221"/>
    <w:lvl w:ilvl="0" w:tplc="9B8270B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BA5E6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06228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4250C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30613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F809D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BC82F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D4E39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8ECE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7A6000B5"/>
    <w:multiLevelType w:val="hybridMultilevel"/>
    <w:tmpl w:val="B6E02218"/>
    <w:styleLink w:val="ImportedStyle301"/>
    <w:lvl w:ilvl="0" w:tplc="3EA23FE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5811D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420BC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48561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A6B1F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127F2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628C72">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DC07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E876F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DAB524C"/>
    <w:multiLevelType w:val="hybridMultilevel"/>
    <w:tmpl w:val="C8EEF694"/>
    <w:styleLink w:val="ImportedStyle201"/>
    <w:lvl w:ilvl="0" w:tplc="22044516">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28A1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86F1C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522CFA">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84D61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42843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B856D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C4FAD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9C248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4"/>
  </w:num>
  <w:num w:numId="3">
    <w:abstractNumId w:val="12"/>
  </w:num>
  <w:num w:numId="4">
    <w:abstractNumId w:val="26"/>
  </w:num>
  <w:num w:numId="5">
    <w:abstractNumId w:val="3"/>
  </w:num>
  <w:num w:numId="6">
    <w:abstractNumId w:val="23"/>
  </w:num>
  <w:num w:numId="7">
    <w:abstractNumId w:val="29"/>
  </w:num>
  <w:num w:numId="8">
    <w:abstractNumId w:val="22"/>
  </w:num>
  <w:num w:numId="9">
    <w:abstractNumId w:val="33"/>
  </w:num>
  <w:num w:numId="10">
    <w:abstractNumId w:val="17"/>
  </w:num>
  <w:num w:numId="11">
    <w:abstractNumId w:val="31"/>
  </w:num>
  <w:num w:numId="12">
    <w:abstractNumId w:val="19"/>
  </w:num>
  <w:num w:numId="13">
    <w:abstractNumId w:val="8"/>
  </w:num>
  <w:num w:numId="14">
    <w:abstractNumId w:val="7"/>
  </w:num>
  <w:num w:numId="15">
    <w:abstractNumId w:val="16"/>
  </w:num>
  <w:num w:numId="16">
    <w:abstractNumId w:val="20"/>
  </w:num>
  <w:num w:numId="17">
    <w:abstractNumId w:val="2"/>
  </w:num>
  <w:num w:numId="18">
    <w:abstractNumId w:val="32"/>
  </w:num>
  <w:num w:numId="19">
    <w:abstractNumId w:val="25"/>
  </w:num>
  <w:num w:numId="20">
    <w:abstractNumId w:val="6"/>
    <w:lvlOverride w:ilvl="0">
      <w:lvl w:ilvl="0" w:tplc="B0703E54">
        <w:start w:val="1"/>
        <w:numFmt w:val="decimal"/>
        <w:pStyle w:val="Heading1"/>
        <w:lvlText w:val="%1."/>
        <w:lvlJc w:val="left"/>
        <w:pPr>
          <w:ind w:left="720" w:hanging="72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66C4EA5C">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84ABF48">
        <w:start w:val="1"/>
        <w:numFmt w:val="lowerRoman"/>
        <w:lvlText w:val="%3."/>
        <w:lvlJc w:val="left"/>
        <w:pPr>
          <w:ind w:left="2160"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678E9F8">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A84C52">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94CC53A">
        <w:start w:val="1"/>
        <w:numFmt w:val="lowerRoman"/>
        <w:lvlText w:val="%6."/>
        <w:lvlJc w:val="left"/>
        <w:pPr>
          <w:ind w:left="4320"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5C25604">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382D1C4">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460918A">
        <w:start w:val="1"/>
        <w:numFmt w:val="lowerRoman"/>
        <w:lvlText w:val="%9."/>
        <w:lvlJc w:val="left"/>
        <w:pPr>
          <w:ind w:left="6480" w:hanging="65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9"/>
  </w:num>
  <w:num w:numId="22">
    <w:abstractNumId w:val="27"/>
  </w:num>
  <w:num w:numId="23">
    <w:abstractNumId w:val="15"/>
  </w:num>
  <w:num w:numId="24">
    <w:abstractNumId w:val="5"/>
  </w:num>
  <w:num w:numId="25">
    <w:abstractNumId w:val="14"/>
  </w:num>
  <w:num w:numId="26">
    <w:abstractNumId w:val="21"/>
  </w:num>
  <w:num w:numId="27">
    <w:abstractNumId w:val="28"/>
  </w:num>
  <w:num w:numId="28">
    <w:abstractNumId w:val="18"/>
  </w:num>
  <w:num w:numId="29">
    <w:abstractNumId w:val="13"/>
  </w:num>
  <w:num w:numId="30">
    <w:abstractNumId w:val="1"/>
  </w:num>
  <w:num w:numId="31">
    <w:abstractNumId w:val="24"/>
  </w:num>
  <w:num w:numId="32">
    <w:abstractNumId w:val="10"/>
  </w:num>
  <w:num w:numId="33">
    <w:abstractNumId w:val="30"/>
  </w:num>
  <w:num w:numId="34">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F38"/>
    <w:rsid w:val="0000168E"/>
    <w:rsid w:val="000162BA"/>
    <w:rsid w:val="000163D5"/>
    <w:rsid w:val="00022CBD"/>
    <w:rsid w:val="00094C08"/>
    <w:rsid w:val="000B1A4F"/>
    <w:rsid w:val="000D28C9"/>
    <w:rsid w:val="000E7C67"/>
    <w:rsid w:val="00131A42"/>
    <w:rsid w:val="001508D8"/>
    <w:rsid w:val="001609DD"/>
    <w:rsid w:val="0016234E"/>
    <w:rsid w:val="001937DB"/>
    <w:rsid w:val="001A026B"/>
    <w:rsid w:val="0022405A"/>
    <w:rsid w:val="00243263"/>
    <w:rsid w:val="00254B78"/>
    <w:rsid w:val="002D2BBB"/>
    <w:rsid w:val="002F6B56"/>
    <w:rsid w:val="00344529"/>
    <w:rsid w:val="00355623"/>
    <w:rsid w:val="00366450"/>
    <w:rsid w:val="00395EFF"/>
    <w:rsid w:val="003A5203"/>
    <w:rsid w:val="003D4E33"/>
    <w:rsid w:val="003D647A"/>
    <w:rsid w:val="00470321"/>
    <w:rsid w:val="0048062F"/>
    <w:rsid w:val="0048244D"/>
    <w:rsid w:val="00491AB2"/>
    <w:rsid w:val="004955B7"/>
    <w:rsid w:val="004A1821"/>
    <w:rsid w:val="004B6F38"/>
    <w:rsid w:val="005419E8"/>
    <w:rsid w:val="0057208A"/>
    <w:rsid w:val="005A203C"/>
    <w:rsid w:val="005B558E"/>
    <w:rsid w:val="005D0755"/>
    <w:rsid w:val="005D0783"/>
    <w:rsid w:val="005E6D2A"/>
    <w:rsid w:val="00632EC6"/>
    <w:rsid w:val="00645C7B"/>
    <w:rsid w:val="00660164"/>
    <w:rsid w:val="00661D45"/>
    <w:rsid w:val="0066693E"/>
    <w:rsid w:val="00671E63"/>
    <w:rsid w:val="006B453B"/>
    <w:rsid w:val="006B4A7F"/>
    <w:rsid w:val="006D6CBF"/>
    <w:rsid w:val="0070652F"/>
    <w:rsid w:val="00731AFB"/>
    <w:rsid w:val="007862E1"/>
    <w:rsid w:val="007B02FC"/>
    <w:rsid w:val="007B5EAD"/>
    <w:rsid w:val="007C2A27"/>
    <w:rsid w:val="007D77BD"/>
    <w:rsid w:val="007E0078"/>
    <w:rsid w:val="00843C70"/>
    <w:rsid w:val="00855EDE"/>
    <w:rsid w:val="00860330"/>
    <w:rsid w:val="00874CAA"/>
    <w:rsid w:val="008E14D6"/>
    <w:rsid w:val="00901CED"/>
    <w:rsid w:val="00925AC0"/>
    <w:rsid w:val="00932D14"/>
    <w:rsid w:val="009840A3"/>
    <w:rsid w:val="00A166E7"/>
    <w:rsid w:val="00A36EE3"/>
    <w:rsid w:val="00A61C42"/>
    <w:rsid w:val="00AC53CC"/>
    <w:rsid w:val="00AE46D3"/>
    <w:rsid w:val="00B3224E"/>
    <w:rsid w:val="00B82185"/>
    <w:rsid w:val="00B82DE9"/>
    <w:rsid w:val="00BB6AD6"/>
    <w:rsid w:val="00BD5351"/>
    <w:rsid w:val="00C218E6"/>
    <w:rsid w:val="00C30C50"/>
    <w:rsid w:val="00C70600"/>
    <w:rsid w:val="00C7365A"/>
    <w:rsid w:val="00CC58D4"/>
    <w:rsid w:val="00CD0DCE"/>
    <w:rsid w:val="00CE2123"/>
    <w:rsid w:val="00CE22B4"/>
    <w:rsid w:val="00D5608E"/>
    <w:rsid w:val="00D82B15"/>
    <w:rsid w:val="00D96065"/>
    <w:rsid w:val="00DA2187"/>
    <w:rsid w:val="00DB594C"/>
    <w:rsid w:val="00DD2E24"/>
    <w:rsid w:val="00DD618C"/>
    <w:rsid w:val="00E10BAD"/>
    <w:rsid w:val="00E77218"/>
    <w:rsid w:val="00EF09B3"/>
    <w:rsid w:val="00EF7472"/>
    <w:rsid w:val="00F02DB9"/>
    <w:rsid w:val="00F12484"/>
    <w:rsid w:val="00F75A46"/>
    <w:rsid w:val="00F7752F"/>
    <w:rsid w:val="00F871A2"/>
    <w:rsid w:val="00FB1CD5"/>
    <w:rsid w:val="00FE5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B6200"/>
  <w15:docId w15:val="{310FCB64-55DC-4C55-B648-CB3D822B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ind w:left="708" w:hanging="1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paragraph" w:styleId="Heading1">
    <w:name w:val="heading 1"/>
    <w:basedOn w:val="Normal"/>
    <w:next w:val="Normal"/>
    <w:link w:val="Heading1Char"/>
    <w:uiPriority w:val="9"/>
    <w:qFormat/>
    <w:rsid w:val="00F871A2"/>
    <w:pPr>
      <w:numPr>
        <w:numId w:val="20"/>
      </w:numPr>
      <w:tabs>
        <w:tab w:val="left" w:pos="720"/>
      </w:tabs>
      <w:jc w:val="both"/>
      <w:outlineLvl w:val="0"/>
    </w:pPr>
    <w:rPr>
      <w:rFonts w:ascii="Calibri" w:eastAsia="Calibri" w:hAnsi="Calibri" w:cs="Calibri"/>
      <w:b/>
      <w:bCs/>
      <w:color w:val="000000"/>
      <w:kern w:val="28"/>
      <w:sz w:val="22"/>
      <w:szCs w:val="22"/>
      <w:u w:color="000000"/>
      <w:lang w:eastAsia="en-GB"/>
    </w:rPr>
  </w:style>
  <w:style w:type="paragraph" w:styleId="Heading2">
    <w:name w:val="heading 2"/>
    <w:link w:val="Heading2Char"/>
    <w:rsid w:val="00491AB2"/>
    <w:pPr>
      <w:tabs>
        <w:tab w:val="left" w:pos="720"/>
      </w:tabs>
      <w:spacing w:after="180" w:line="300" w:lineRule="atLeast"/>
      <w:jc w:val="both"/>
      <w:outlineLvl w:val="1"/>
    </w:pPr>
    <w:rPr>
      <w:rFonts w:ascii="Arial" w:hAnsi="Arial" w:cs="Arial Unicode MS"/>
      <w:color w:val="000000"/>
      <w:u w:color="00000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paragraph" w:styleId="Footer">
    <w:name w:val="footer"/>
    <w:link w:val="FooterChar"/>
    <w:uiPriority w:val="99"/>
    <w:pPr>
      <w:tabs>
        <w:tab w:val="center" w:pos="4513"/>
        <w:tab w:val="right" w:pos="9026"/>
      </w:tabs>
    </w:pPr>
    <w:rPr>
      <w:rFonts w:ascii="Calibri" w:eastAsia="Calibri" w:hAnsi="Calibri" w:cs="Calibri"/>
      <w:color w:val="000000"/>
      <w:sz w:val="22"/>
      <w:szCs w:val="22"/>
      <w:u w:color="000000"/>
      <w:lang w:val="en-US"/>
    </w:rPr>
  </w:style>
  <w:style w:type="numbering" w:customStyle="1" w:styleId="ImportedStyle2">
    <w:name w:val="Imported Style 2"/>
  </w:style>
  <w:style w:type="paragraph" w:customStyle="1" w:styleId="CM93">
    <w:name w:val="CM93"/>
    <w:next w:val="Default"/>
    <w:pPr>
      <w:widowControl w:val="0"/>
      <w:spacing w:line="240" w:lineRule="atLeast"/>
    </w:pPr>
    <w:rPr>
      <w:rFonts w:ascii="Arial" w:eastAsia="Arial" w:hAnsi="Arial" w:cs="Arial"/>
      <w:color w:val="000000"/>
      <w:sz w:val="24"/>
      <w:szCs w:val="24"/>
      <w:u w:color="000000"/>
      <w:lang w:val="en-US"/>
    </w:rPr>
  </w:style>
  <w:style w:type="paragraph" w:customStyle="1" w:styleId="Default">
    <w:name w:val="Default"/>
    <w:pPr>
      <w:widowControl w:val="0"/>
    </w:pPr>
    <w:rPr>
      <w:rFonts w:ascii="Arial" w:eastAsia="Arial" w:hAnsi="Arial" w:cs="Arial"/>
      <w:color w:val="000000"/>
      <w:sz w:val="24"/>
      <w:szCs w:val="24"/>
      <w:u w:color="000000"/>
      <w:lang w:val="en-US"/>
    </w:rPr>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character" w:customStyle="1" w:styleId="None">
    <w:name w:val="None"/>
  </w:style>
  <w:style w:type="character" w:customStyle="1" w:styleId="Hyperlink0">
    <w:name w:val="Hyperlink.0"/>
    <w:basedOn w:val="None"/>
    <w:rPr>
      <w:rFonts w:ascii="Franklin Gothic Book" w:eastAsia="Franklin Gothic Book" w:hAnsi="Franklin Gothic Book" w:cs="Franklin Gothic Book"/>
      <w:color w:val="4F81BD"/>
      <w:u w:val="single" w:color="0000FF"/>
    </w:rPr>
  </w:style>
  <w:style w:type="character" w:customStyle="1" w:styleId="Link">
    <w:name w:val="Link"/>
    <w:rPr>
      <w:color w:val="0000FF"/>
      <w:u w:val="single" w:color="0000FF"/>
    </w:rPr>
  </w:style>
  <w:style w:type="character" w:customStyle="1" w:styleId="Hyperlink1">
    <w:name w:val="Hyperlink.1"/>
    <w:basedOn w:val="Link"/>
    <w:rPr>
      <w:rFonts w:ascii="Franklin Gothic Book" w:eastAsia="Franklin Gothic Book" w:hAnsi="Franklin Gothic Book" w:cs="Franklin Gothic Book"/>
      <w:color w:val="0000FF"/>
      <w:u w:val="single" w:color="0000FF"/>
    </w:rPr>
  </w:style>
  <w:style w:type="paragraph" w:customStyle="1" w:styleId="CM148">
    <w:name w:val="CM148"/>
    <w:next w:val="Default"/>
    <w:pPr>
      <w:widowControl w:val="0"/>
    </w:pPr>
    <w:rPr>
      <w:rFonts w:ascii="Arial" w:hAnsi="Arial" w:cs="Arial Unicode MS"/>
      <w:color w:val="000000"/>
      <w:sz w:val="24"/>
      <w:szCs w:val="24"/>
      <w:u w:color="000000"/>
      <w:lang w:val="en-US"/>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character" w:customStyle="1" w:styleId="Hyperlink2">
    <w:name w:val="Hyperlink.2"/>
    <w:basedOn w:val="None"/>
    <w:rPr>
      <w:rFonts w:ascii="Franklin Gothic Book" w:eastAsia="Franklin Gothic Book" w:hAnsi="Franklin Gothic Book" w:cs="Franklin Gothic Book"/>
      <w:color w:val="0000FF"/>
      <w:u w:val="single" w:color="0000FF"/>
    </w:rPr>
  </w:style>
  <w:style w:type="paragraph" w:customStyle="1" w:styleId="CM158">
    <w:name w:val="CM158"/>
    <w:next w:val="Default"/>
    <w:pPr>
      <w:widowControl w:val="0"/>
    </w:pPr>
    <w:rPr>
      <w:rFonts w:ascii="Arial" w:hAnsi="Arial" w:cs="Arial Unicode MS"/>
      <w:color w:val="000000"/>
      <w:sz w:val="24"/>
      <w:szCs w:val="24"/>
      <w:u w:color="000000"/>
      <w:lang w:val="en-US"/>
    </w:rPr>
  </w:style>
  <w:style w:type="paragraph" w:customStyle="1" w:styleId="CM156">
    <w:name w:val="CM156"/>
    <w:next w:val="Default"/>
    <w:pPr>
      <w:widowControl w:val="0"/>
    </w:pPr>
    <w:rPr>
      <w:rFonts w:ascii="Arial" w:hAnsi="Arial" w:cs="Arial Unicode MS"/>
      <w:color w:val="000000"/>
      <w:sz w:val="24"/>
      <w:szCs w:val="24"/>
      <w:u w:color="000000"/>
      <w:lang w:val="en-US"/>
    </w:rPr>
  </w:style>
  <w:style w:type="character" w:customStyle="1" w:styleId="Hyperlink3">
    <w:name w:val="Hyperlink.3"/>
    <w:basedOn w:val="Link"/>
    <w:rPr>
      <w:rFonts w:ascii="Franklin Gothic Book" w:eastAsia="Franklin Gothic Book" w:hAnsi="Franklin Gothic Book" w:cs="Franklin Gothic Book"/>
      <w:color w:val="99403D"/>
      <w:sz w:val="20"/>
      <w:szCs w:val="20"/>
      <w:u w:val="single" w:color="0000FF"/>
    </w:rPr>
  </w:style>
  <w:style w:type="paragraph" w:customStyle="1" w:styleId="CM157">
    <w:name w:val="CM157"/>
    <w:next w:val="Default"/>
    <w:pPr>
      <w:widowControl w:val="0"/>
    </w:pPr>
    <w:rPr>
      <w:rFonts w:ascii="Arial" w:hAnsi="Arial" w:cs="Arial Unicode MS"/>
      <w:color w:val="000000"/>
      <w:sz w:val="24"/>
      <w:szCs w:val="24"/>
      <w:u w:color="000000"/>
      <w:lang w:val="en-US"/>
    </w:rPr>
  </w:style>
  <w:style w:type="character" w:customStyle="1" w:styleId="Hyperlink4">
    <w:name w:val="Hyperlink.4"/>
    <w:basedOn w:val="Link"/>
    <w:rPr>
      <w:rFonts w:ascii="Franklin Gothic Book" w:eastAsia="Franklin Gothic Book" w:hAnsi="Franklin Gothic Book" w:cs="Franklin Gothic Book"/>
      <w:color w:val="C0504D"/>
      <w:sz w:val="20"/>
      <w:szCs w:val="20"/>
      <w:u w:val="single" w:color="0000FF"/>
    </w:rPr>
  </w:style>
  <w:style w:type="paragraph" w:customStyle="1" w:styleId="CM167">
    <w:name w:val="CM167"/>
    <w:next w:val="Default"/>
    <w:pPr>
      <w:widowControl w:val="0"/>
    </w:pPr>
    <w:rPr>
      <w:rFonts w:ascii="Arial" w:hAnsi="Arial" w:cs="Arial Unicode MS"/>
      <w:color w:val="000000"/>
      <w:sz w:val="24"/>
      <w:szCs w:val="24"/>
      <w:u w:color="000000"/>
      <w:lang w:val="en-US"/>
    </w:rPr>
  </w:style>
  <w:style w:type="paragraph" w:customStyle="1" w:styleId="CM163">
    <w:name w:val="CM163"/>
    <w:next w:val="Default"/>
    <w:pPr>
      <w:widowControl w:val="0"/>
    </w:pPr>
    <w:rPr>
      <w:rFonts w:ascii="Arial" w:hAnsi="Arial" w:cs="Arial Unicode MS"/>
      <w:color w:val="000000"/>
      <w:sz w:val="24"/>
      <w:szCs w:val="24"/>
      <w:u w:color="000000"/>
      <w:lang w:val="en-US"/>
    </w:rPr>
  </w:style>
  <w:style w:type="character" w:customStyle="1" w:styleId="Hyperlink5">
    <w:name w:val="Hyperlink.5"/>
    <w:basedOn w:val="Link"/>
    <w:rPr>
      <w:rFonts w:ascii="Franklin Gothic Book" w:eastAsia="Franklin Gothic Book" w:hAnsi="Franklin Gothic Book" w:cs="Franklin Gothic Book"/>
      <w:color w:val="0000FF"/>
      <w:sz w:val="20"/>
      <w:szCs w:val="20"/>
      <w:u w:val="single" w:color="0000FF"/>
    </w:rPr>
  </w:style>
  <w:style w:type="numbering" w:customStyle="1" w:styleId="Bullets">
    <w:name w:val="Bullets"/>
  </w:style>
  <w:style w:type="numbering" w:customStyle="1" w:styleId="ImportedStyle18">
    <w:name w:val="Imported Style 18"/>
  </w:style>
  <w:style w:type="numbering" w:customStyle="1" w:styleId="ImportedStyle19">
    <w:name w:val="Imported Style 19"/>
  </w:style>
  <w:style w:type="numbering" w:customStyle="1" w:styleId="ImportedStyle20">
    <w:name w:val="Imported Style 20"/>
  </w:style>
  <w:style w:type="numbering" w:customStyle="1" w:styleId="ImportedStyle21">
    <w:name w:val="Imported Style 21"/>
  </w:style>
  <w:style w:type="character" w:customStyle="1" w:styleId="Hyperlink6">
    <w:name w:val="Hyperlink.6"/>
    <w:basedOn w:val="Link"/>
    <w:rPr>
      <w:rFonts w:ascii="Franklin Gothic Book" w:eastAsia="Franklin Gothic Book" w:hAnsi="Franklin Gothic Book" w:cs="Franklin Gothic Book"/>
      <w:color w:val="C0504D"/>
      <w:u w:val="single" w:color="0000FF"/>
    </w:rPr>
  </w:style>
  <w:style w:type="numbering" w:customStyle="1" w:styleId="ImportedStyle22">
    <w:name w:val="Imported Style 22"/>
  </w:style>
  <w:style w:type="numbering" w:customStyle="1" w:styleId="ImportedStyle24">
    <w:name w:val="Imported Style 24"/>
  </w:style>
  <w:style w:type="numbering" w:customStyle="1" w:styleId="ImportedStyle25">
    <w:name w:val="Imported Style 25"/>
  </w:style>
  <w:style w:type="numbering" w:customStyle="1" w:styleId="ImportedStyle26">
    <w:name w:val="Imported Style 26"/>
  </w:style>
  <w:style w:type="numbering" w:customStyle="1" w:styleId="ImportedStyle27">
    <w:name w:val="Imported Style 27"/>
  </w:style>
  <w:style w:type="numbering" w:customStyle="1" w:styleId="ImportedStyle28">
    <w:name w:val="Imported Style 28"/>
  </w:style>
  <w:style w:type="numbering" w:customStyle="1" w:styleId="ImportedStyle29">
    <w:name w:val="Imported Style 29"/>
  </w:style>
  <w:style w:type="character" w:customStyle="1" w:styleId="Hyperlink7">
    <w:name w:val="Hyperlink.7"/>
    <w:basedOn w:val="Link"/>
    <w:rPr>
      <w:rFonts w:ascii="Franklin Gothic Book" w:eastAsia="Franklin Gothic Book" w:hAnsi="Franklin Gothic Book" w:cs="Franklin Gothic Book"/>
      <w:color w:val="C0504D"/>
      <w:u w:val="single" w:color="0000FF"/>
      <w:lang w:val="en-US"/>
    </w:rPr>
  </w:style>
  <w:style w:type="character" w:customStyle="1" w:styleId="Hyperlink8">
    <w:name w:val="Hyperlink.8"/>
    <w:basedOn w:val="None"/>
    <w:rPr>
      <w:rFonts w:ascii="Franklin Gothic Book" w:eastAsia="Franklin Gothic Book" w:hAnsi="Franklin Gothic Book" w:cs="Franklin Gothic Book"/>
      <w:u w:val="single"/>
    </w:rPr>
  </w:style>
  <w:style w:type="character" w:customStyle="1" w:styleId="Hyperlink9">
    <w:name w:val="Hyperlink.9"/>
    <w:basedOn w:val="None"/>
    <w:rPr>
      <w:rFonts w:ascii="Franklin Gothic Book" w:eastAsia="Franklin Gothic Book" w:hAnsi="Franklin Gothic Book" w:cs="Franklin Gothic Book"/>
      <w:b/>
      <w:bCs/>
      <w:u w:val="single" w:color="0000FF"/>
    </w:rPr>
  </w:style>
  <w:style w:type="character" w:customStyle="1" w:styleId="Hyperlink10">
    <w:name w:val="Hyperlink.10"/>
    <w:basedOn w:val="None"/>
    <w:rPr>
      <w:rFonts w:ascii="Franklin Gothic Book" w:eastAsia="Franklin Gothic Book" w:hAnsi="Franklin Gothic Book" w:cs="Franklin Gothic Book"/>
      <w:u w:val="single" w:color="0000FF"/>
    </w:rPr>
  </w:style>
  <w:style w:type="character" w:customStyle="1" w:styleId="Hyperlink11">
    <w:name w:val="Hyperlink.11"/>
    <w:basedOn w:val="Link"/>
    <w:rPr>
      <w:rFonts w:ascii="Franklin Gothic Book" w:eastAsia="Franklin Gothic Book" w:hAnsi="Franklin Gothic Book" w:cs="Franklin Gothic Book"/>
      <w:b/>
      <w:bCs/>
      <w:color w:val="C0504D"/>
      <w:u w:val="single" w:color="0000FF"/>
    </w:rPr>
  </w:style>
  <w:style w:type="numbering" w:customStyle="1" w:styleId="ImportedStyle30">
    <w:name w:val="Imported Style 30"/>
  </w:style>
  <w:style w:type="numbering" w:customStyle="1" w:styleId="ImportedStyle31">
    <w:name w:val="Imported Style 31"/>
  </w:style>
  <w:style w:type="character" w:customStyle="1" w:styleId="Hyperlink12">
    <w:name w:val="Hyperlink.12"/>
    <w:basedOn w:val="None"/>
    <w:rPr>
      <w:color w:val="0000FF"/>
      <w:u w:val="single" w:color="0000FF"/>
    </w:rPr>
  </w:style>
  <w:style w:type="paragraph" w:styleId="BalloonText">
    <w:name w:val="Balloon Text"/>
    <w:basedOn w:val="Normal"/>
    <w:link w:val="BalloonTextChar"/>
    <w:uiPriority w:val="99"/>
    <w:semiHidden/>
    <w:unhideWhenUsed/>
    <w:rsid w:val="00F12484"/>
    <w:rPr>
      <w:rFonts w:ascii="Tahoma" w:hAnsi="Tahoma" w:cs="Tahoma"/>
      <w:sz w:val="16"/>
      <w:szCs w:val="16"/>
    </w:rPr>
  </w:style>
  <w:style w:type="character" w:customStyle="1" w:styleId="BalloonTextChar">
    <w:name w:val="Balloon Text Char"/>
    <w:basedOn w:val="DefaultParagraphFont"/>
    <w:link w:val="BalloonText"/>
    <w:uiPriority w:val="99"/>
    <w:semiHidden/>
    <w:rsid w:val="00F12484"/>
    <w:rPr>
      <w:rFonts w:ascii="Tahoma" w:hAnsi="Tahoma" w:cs="Tahoma"/>
      <w:sz w:val="16"/>
      <w:szCs w:val="16"/>
      <w:lang w:val="en-US" w:eastAsia="en-US"/>
    </w:rPr>
  </w:style>
  <w:style w:type="character" w:customStyle="1" w:styleId="FooterChar">
    <w:name w:val="Footer Char"/>
    <w:basedOn w:val="DefaultParagraphFont"/>
    <w:link w:val="Footer"/>
    <w:uiPriority w:val="99"/>
    <w:rsid w:val="00F12484"/>
    <w:rPr>
      <w:rFonts w:ascii="Calibri" w:eastAsia="Calibri" w:hAnsi="Calibri" w:cs="Calibri"/>
      <w:color w:val="000000"/>
      <w:sz w:val="22"/>
      <w:szCs w:val="22"/>
      <w:u w:color="000000"/>
      <w:lang w:val="en-US"/>
    </w:rPr>
  </w:style>
  <w:style w:type="character" w:customStyle="1" w:styleId="Heading2Char">
    <w:name w:val="Heading 2 Char"/>
    <w:basedOn w:val="DefaultParagraphFont"/>
    <w:link w:val="Heading2"/>
    <w:rsid w:val="00491AB2"/>
    <w:rPr>
      <w:rFonts w:ascii="Arial" w:hAnsi="Arial" w:cs="Arial Unicode MS"/>
      <w:color w:val="000000"/>
      <w:u w:color="000000"/>
      <w:lang w:val="fr-FR"/>
    </w:rPr>
  </w:style>
  <w:style w:type="numbering" w:customStyle="1" w:styleId="ImportedStyle7">
    <w:name w:val="Imported Style 7"/>
    <w:rsid w:val="00491AB2"/>
  </w:style>
  <w:style w:type="numbering" w:customStyle="1" w:styleId="ImportedStyle8">
    <w:name w:val="Imported Style 8"/>
    <w:rsid w:val="00491AB2"/>
  </w:style>
  <w:style w:type="numbering" w:customStyle="1" w:styleId="ImportedStyle9">
    <w:name w:val="Imported Style 9"/>
    <w:rsid w:val="00491AB2"/>
  </w:style>
  <w:style w:type="numbering" w:customStyle="1" w:styleId="ImportedStyle10">
    <w:name w:val="Imported Style 10"/>
    <w:rsid w:val="00491AB2"/>
  </w:style>
  <w:style w:type="numbering" w:customStyle="1" w:styleId="ImportedStyle11">
    <w:name w:val="Imported Style 11"/>
    <w:rsid w:val="00491AB2"/>
  </w:style>
  <w:style w:type="numbering" w:customStyle="1" w:styleId="ImportedStyle12">
    <w:name w:val="Imported Style 12"/>
    <w:rsid w:val="00491AB2"/>
  </w:style>
  <w:style w:type="numbering" w:customStyle="1" w:styleId="ImportedStyle13">
    <w:name w:val="Imported Style 13"/>
    <w:rsid w:val="00491AB2"/>
  </w:style>
  <w:style w:type="character" w:customStyle="1" w:styleId="Heading1Char">
    <w:name w:val="Heading 1 Char"/>
    <w:basedOn w:val="DefaultParagraphFont"/>
    <w:link w:val="Heading1"/>
    <w:uiPriority w:val="9"/>
    <w:rsid w:val="00F871A2"/>
    <w:rPr>
      <w:rFonts w:ascii="Calibri" w:eastAsia="Calibri" w:hAnsi="Calibri" w:cs="Calibri"/>
      <w:b/>
      <w:bCs/>
      <w:color w:val="000000"/>
      <w:kern w:val="28"/>
      <w:sz w:val="22"/>
      <w:szCs w:val="22"/>
      <w:u w:color="000000"/>
    </w:rPr>
  </w:style>
  <w:style w:type="paragraph" w:styleId="TOCHeading">
    <w:name w:val="TOC Heading"/>
    <w:basedOn w:val="Heading1"/>
    <w:next w:val="Normal"/>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val="en-US" w:eastAsia="ja-JP"/>
    </w:rPr>
  </w:style>
  <w:style w:type="paragraph" w:styleId="TOC2">
    <w:name w:val="toc 2"/>
    <w:basedOn w:val="Normal"/>
    <w:next w:val="Normal"/>
    <w:autoRedefine/>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220"/>
    </w:pPr>
    <w:rPr>
      <w:rFonts w:asciiTheme="minorHAnsi" w:eastAsiaTheme="minorEastAsia" w:hAnsiTheme="minorHAnsi" w:cstheme="minorBidi"/>
      <w:sz w:val="22"/>
      <w:szCs w:val="22"/>
      <w:bdr w:val="none" w:sz="0" w:space="0" w:color="auto"/>
      <w:lang w:val="en-US" w:eastAsia="ja-JP"/>
    </w:rPr>
  </w:style>
  <w:style w:type="paragraph" w:styleId="TOC1">
    <w:name w:val="toc 1"/>
    <w:basedOn w:val="Normal"/>
    <w:next w:val="Normal"/>
    <w:autoRedefine/>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pPr>
    <w:rPr>
      <w:rFonts w:asciiTheme="minorHAnsi" w:eastAsiaTheme="minorEastAsia" w:hAnsiTheme="minorHAnsi" w:cstheme="minorBidi"/>
      <w:sz w:val="22"/>
      <w:szCs w:val="22"/>
      <w:bdr w:val="none" w:sz="0" w:space="0" w:color="auto"/>
      <w:lang w:val="en-US" w:eastAsia="ja-JP"/>
    </w:rPr>
  </w:style>
  <w:style w:type="paragraph" w:styleId="TOC3">
    <w:name w:val="toc 3"/>
    <w:basedOn w:val="Normal"/>
    <w:next w:val="Normal"/>
    <w:autoRedefine/>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440"/>
    </w:pPr>
    <w:rPr>
      <w:rFonts w:asciiTheme="minorHAnsi" w:eastAsiaTheme="minorEastAsia" w:hAnsiTheme="minorHAnsi" w:cstheme="minorBidi"/>
      <w:sz w:val="22"/>
      <w:szCs w:val="22"/>
      <w:bdr w:val="none" w:sz="0" w:space="0" w:color="auto"/>
      <w:lang w:val="en-US" w:eastAsia="ja-JP"/>
    </w:rPr>
  </w:style>
  <w:style w:type="paragraph" w:styleId="TOC4">
    <w:name w:val="toc 4"/>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660"/>
    </w:pPr>
    <w:rPr>
      <w:rFonts w:asciiTheme="minorHAnsi" w:eastAsiaTheme="minorEastAsia" w:hAnsiTheme="minorHAnsi" w:cstheme="minorBidi"/>
      <w:sz w:val="22"/>
      <w:szCs w:val="22"/>
      <w:bdr w:val="none" w:sz="0" w:space="0" w:color="auto"/>
      <w:lang w:eastAsia="en-GB"/>
    </w:rPr>
  </w:style>
  <w:style w:type="paragraph" w:styleId="TOC5">
    <w:name w:val="toc 5"/>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880"/>
    </w:pPr>
    <w:rPr>
      <w:rFonts w:asciiTheme="minorHAnsi" w:eastAsiaTheme="minorEastAsia" w:hAnsiTheme="minorHAnsi" w:cstheme="minorBidi"/>
      <w:sz w:val="22"/>
      <w:szCs w:val="22"/>
      <w:bdr w:val="none" w:sz="0" w:space="0" w:color="auto"/>
      <w:lang w:eastAsia="en-GB"/>
    </w:rPr>
  </w:style>
  <w:style w:type="paragraph" w:styleId="TOC6">
    <w:name w:val="toc 6"/>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100"/>
    </w:pPr>
    <w:rPr>
      <w:rFonts w:asciiTheme="minorHAnsi" w:eastAsiaTheme="minorEastAsia" w:hAnsiTheme="minorHAnsi" w:cstheme="minorBidi"/>
      <w:sz w:val="22"/>
      <w:szCs w:val="22"/>
      <w:bdr w:val="none" w:sz="0" w:space="0" w:color="auto"/>
      <w:lang w:eastAsia="en-GB"/>
    </w:rPr>
  </w:style>
  <w:style w:type="paragraph" w:styleId="TOC7">
    <w:name w:val="toc 7"/>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320"/>
    </w:pPr>
    <w:rPr>
      <w:rFonts w:asciiTheme="minorHAnsi" w:eastAsiaTheme="minorEastAsia" w:hAnsiTheme="minorHAnsi" w:cstheme="minorBidi"/>
      <w:sz w:val="22"/>
      <w:szCs w:val="22"/>
      <w:bdr w:val="none" w:sz="0" w:space="0" w:color="auto"/>
      <w:lang w:eastAsia="en-GB"/>
    </w:rPr>
  </w:style>
  <w:style w:type="paragraph" w:styleId="TOC8">
    <w:name w:val="toc 8"/>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540"/>
    </w:pPr>
    <w:rPr>
      <w:rFonts w:asciiTheme="minorHAnsi" w:eastAsiaTheme="minorEastAsia" w:hAnsiTheme="minorHAnsi" w:cstheme="minorBidi"/>
      <w:sz w:val="22"/>
      <w:szCs w:val="22"/>
      <w:bdr w:val="none" w:sz="0" w:space="0" w:color="auto"/>
      <w:lang w:eastAsia="en-GB"/>
    </w:rPr>
  </w:style>
  <w:style w:type="paragraph" w:styleId="TOC9">
    <w:name w:val="toc 9"/>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760"/>
    </w:pPr>
    <w:rPr>
      <w:rFonts w:asciiTheme="minorHAnsi" w:eastAsiaTheme="minorEastAsia" w:hAnsiTheme="minorHAnsi" w:cstheme="minorBidi"/>
      <w:sz w:val="22"/>
      <w:szCs w:val="22"/>
      <w:bdr w:val="none" w:sz="0" w:space="0" w:color="auto"/>
      <w:lang w:eastAsia="en-GB"/>
    </w:rPr>
  </w:style>
  <w:style w:type="table" w:styleId="TableGrid">
    <w:name w:val="Table Grid"/>
    <w:basedOn w:val="TableNormal"/>
    <w:uiPriority w:val="59"/>
    <w:rsid w:val="00B82DE9"/>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frame="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2EC6"/>
    <w:rPr>
      <w:sz w:val="16"/>
      <w:szCs w:val="16"/>
    </w:rPr>
  </w:style>
  <w:style w:type="paragraph" w:styleId="CommentText">
    <w:name w:val="annotation text"/>
    <w:basedOn w:val="Normal"/>
    <w:link w:val="CommentTextChar"/>
    <w:uiPriority w:val="99"/>
    <w:semiHidden/>
    <w:unhideWhenUsed/>
    <w:rsid w:val="00632EC6"/>
    <w:rPr>
      <w:sz w:val="20"/>
      <w:szCs w:val="20"/>
    </w:rPr>
  </w:style>
  <w:style w:type="character" w:customStyle="1" w:styleId="CommentTextChar">
    <w:name w:val="Comment Text Char"/>
    <w:basedOn w:val="DefaultParagraphFont"/>
    <w:link w:val="CommentText"/>
    <w:uiPriority w:val="99"/>
    <w:semiHidden/>
    <w:rsid w:val="00632EC6"/>
    <w:rPr>
      <w:lang w:eastAsia="en-US"/>
    </w:rPr>
  </w:style>
  <w:style w:type="paragraph" w:styleId="CommentSubject">
    <w:name w:val="annotation subject"/>
    <w:basedOn w:val="CommentText"/>
    <w:next w:val="CommentText"/>
    <w:link w:val="CommentSubjectChar"/>
    <w:uiPriority w:val="99"/>
    <w:semiHidden/>
    <w:unhideWhenUsed/>
    <w:rsid w:val="00632EC6"/>
    <w:rPr>
      <w:b/>
      <w:bCs/>
    </w:rPr>
  </w:style>
  <w:style w:type="character" w:customStyle="1" w:styleId="CommentSubjectChar">
    <w:name w:val="Comment Subject Char"/>
    <w:basedOn w:val="CommentTextChar"/>
    <w:link w:val="CommentSubject"/>
    <w:uiPriority w:val="99"/>
    <w:semiHidden/>
    <w:rsid w:val="00632EC6"/>
    <w:rPr>
      <w:b/>
      <w:bCs/>
      <w:lang w:eastAsia="en-US"/>
    </w:rPr>
  </w:style>
  <w:style w:type="character" w:customStyle="1" w:styleId="HeaderChar">
    <w:name w:val="Header Char"/>
    <w:basedOn w:val="DefaultParagraphFont"/>
    <w:link w:val="Header"/>
    <w:rsid w:val="003A5203"/>
    <w:rPr>
      <w:rFonts w:ascii="Calibri" w:eastAsia="Calibri" w:hAnsi="Calibri" w:cs="Calibri"/>
      <w:color w:val="000000"/>
      <w:sz w:val="22"/>
      <w:szCs w:val="22"/>
      <w:u w:color="000000"/>
      <w:lang w:val="en-US"/>
    </w:rPr>
  </w:style>
  <w:style w:type="character" w:styleId="PageNumber">
    <w:name w:val="page number"/>
    <w:rsid w:val="003A5203"/>
    <w:rPr>
      <w:rFonts w:ascii="Arial" w:hAnsi="Arial"/>
      <w:sz w:val="20"/>
    </w:rPr>
  </w:style>
  <w:style w:type="numbering" w:customStyle="1" w:styleId="ImportedStyle23">
    <w:name w:val="Imported Style 23"/>
    <w:rsid w:val="00DD2E24"/>
    <w:pPr>
      <w:numPr>
        <w:numId w:val="1"/>
      </w:numPr>
    </w:pPr>
  </w:style>
  <w:style w:type="numbering" w:customStyle="1" w:styleId="ImportedStyle32">
    <w:name w:val="Imported Style 32"/>
    <w:rsid w:val="00DD2E24"/>
    <w:pPr>
      <w:numPr>
        <w:numId w:val="2"/>
      </w:numPr>
    </w:pPr>
  </w:style>
  <w:style w:type="numbering" w:customStyle="1" w:styleId="ImportedStyle41">
    <w:name w:val="Imported Style 41"/>
    <w:rsid w:val="00DD2E24"/>
    <w:pPr>
      <w:numPr>
        <w:numId w:val="3"/>
      </w:numPr>
    </w:pPr>
  </w:style>
  <w:style w:type="numbering" w:customStyle="1" w:styleId="ImportedStyle51">
    <w:name w:val="Imported Style 51"/>
    <w:rsid w:val="00DD2E24"/>
    <w:pPr>
      <w:numPr>
        <w:numId w:val="4"/>
      </w:numPr>
    </w:pPr>
  </w:style>
  <w:style w:type="numbering" w:customStyle="1" w:styleId="ImportedStyle61">
    <w:name w:val="Imported Style 61"/>
    <w:rsid w:val="00DD2E24"/>
    <w:pPr>
      <w:numPr>
        <w:numId w:val="5"/>
      </w:numPr>
    </w:pPr>
  </w:style>
  <w:style w:type="numbering" w:customStyle="1" w:styleId="Bullets1">
    <w:name w:val="Bullets1"/>
    <w:rsid w:val="00DD2E24"/>
    <w:pPr>
      <w:numPr>
        <w:numId w:val="6"/>
      </w:numPr>
    </w:pPr>
  </w:style>
  <w:style w:type="numbering" w:customStyle="1" w:styleId="ImportedStyle181">
    <w:name w:val="Imported Style 181"/>
    <w:rsid w:val="00DD2E24"/>
    <w:pPr>
      <w:numPr>
        <w:numId w:val="7"/>
      </w:numPr>
    </w:pPr>
  </w:style>
  <w:style w:type="numbering" w:customStyle="1" w:styleId="ImportedStyle191">
    <w:name w:val="Imported Style 191"/>
    <w:rsid w:val="00DD2E24"/>
    <w:pPr>
      <w:numPr>
        <w:numId w:val="8"/>
      </w:numPr>
    </w:pPr>
  </w:style>
  <w:style w:type="numbering" w:customStyle="1" w:styleId="ImportedStyle201">
    <w:name w:val="Imported Style 201"/>
    <w:rsid w:val="00DD2E24"/>
    <w:pPr>
      <w:numPr>
        <w:numId w:val="9"/>
      </w:numPr>
    </w:pPr>
  </w:style>
  <w:style w:type="numbering" w:customStyle="1" w:styleId="ImportedStyle211">
    <w:name w:val="Imported Style 211"/>
    <w:rsid w:val="00DD2E24"/>
    <w:pPr>
      <w:numPr>
        <w:numId w:val="10"/>
      </w:numPr>
    </w:pPr>
  </w:style>
  <w:style w:type="numbering" w:customStyle="1" w:styleId="ImportedStyle221">
    <w:name w:val="Imported Style 221"/>
    <w:rsid w:val="00DD2E24"/>
    <w:pPr>
      <w:numPr>
        <w:numId w:val="11"/>
      </w:numPr>
    </w:pPr>
  </w:style>
  <w:style w:type="numbering" w:customStyle="1" w:styleId="ImportedStyle241">
    <w:name w:val="Imported Style 241"/>
    <w:rsid w:val="00DD2E24"/>
    <w:pPr>
      <w:numPr>
        <w:numId w:val="12"/>
      </w:numPr>
    </w:pPr>
  </w:style>
  <w:style w:type="numbering" w:customStyle="1" w:styleId="ImportedStyle251">
    <w:name w:val="Imported Style 251"/>
    <w:rsid w:val="00DD2E24"/>
    <w:pPr>
      <w:numPr>
        <w:numId w:val="13"/>
      </w:numPr>
    </w:pPr>
  </w:style>
  <w:style w:type="numbering" w:customStyle="1" w:styleId="ImportedStyle261">
    <w:name w:val="Imported Style 261"/>
    <w:rsid w:val="00DD2E24"/>
    <w:pPr>
      <w:numPr>
        <w:numId w:val="14"/>
      </w:numPr>
    </w:pPr>
  </w:style>
  <w:style w:type="numbering" w:customStyle="1" w:styleId="ImportedStyle271">
    <w:name w:val="Imported Style 271"/>
    <w:rsid w:val="00DD2E24"/>
    <w:pPr>
      <w:numPr>
        <w:numId w:val="15"/>
      </w:numPr>
    </w:pPr>
  </w:style>
  <w:style w:type="numbering" w:customStyle="1" w:styleId="ImportedStyle281">
    <w:name w:val="Imported Style 281"/>
    <w:rsid w:val="00DD2E24"/>
    <w:pPr>
      <w:numPr>
        <w:numId w:val="16"/>
      </w:numPr>
    </w:pPr>
  </w:style>
  <w:style w:type="numbering" w:customStyle="1" w:styleId="ImportedStyle291">
    <w:name w:val="Imported Style 291"/>
    <w:rsid w:val="00DD2E24"/>
    <w:pPr>
      <w:numPr>
        <w:numId w:val="17"/>
      </w:numPr>
    </w:pPr>
  </w:style>
  <w:style w:type="numbering" w:customStyle="1" w:styleId="ImportedStyle301">
    <w:name w:val="Imported Style 301"/>
    <w:rsid w:val="00DD2E24"/>
    <w:pPr>
      <w:numPr>
        <w:numId w:val="18"/>
      </w:numPr>
    </w:pPr>
  </w:style>
  <w:style w:type="numbering" w:customStyle="1" w:styleId="ImportedStyle311">
    <w:name w:val="Imported Style 311"/>
    <w:rsid w:val="00DD2E24"/>
    <w:pPr>
      <w:numPr>
        <w:numId w:val="19"/>
      </w:numPr>
    </w:pPr>
  </w:style>
  <w:style w:type="numbering" w:customStyle="1" w:styleId="ImportedStyle71">
    <w:name w:val="Imported Style 71"/>
    <w:rsid w:val="00DD2E24"/>
    <w:pPr>
      <w:numPr>
        <w:numId w:val="21"/>
      </w:numPr>
    </w:pPr>
  </w:style>
  <w:style w:type="numbering" w:customStyle="1" w:styleId="ImportedStyle81">
    <w:name w:val="Imported Style 81"/>
    <w:rsid w:val="00DD2E24"/>
    <w:pPr>
      <w:numPr>
        <w:numId w:val="22"/>
      </w:numPr>
    </w:pPr>
  </w:style>
  <w:style w:type="numbering" w:customStyle="1" w:styleId="ImportedStyle91">
    <w:name w:val="Imported Style 91"/>
    <w:rsid w:val="00DD2E24"/>
    <w:pPr>
      <w:numPr>
        <w:numId w:val="23"/>
      </w:numPr>
    </w:pPr>
  </w:style>
  <w:style w:type="numbering" w:customStyle="1" w:styleId="ImportedStyle101">
    <w:name w:val="Imported Style 101"/>
    <w:rsid w:val="00DD2E24"/>
    <w:pPr>
      <w:numPr>
        <w:numId w:val="24"/>
      </w:numPr>
    </w:pPr>
  </w:style>
  <w:style w:type="numbering" w:customStyle="1" w:styleId="ImportedStyle111">
    <w:name w:val="Imported Style 111"/>
    <w:rsid w:val="00DD2E24"/>
    <w:pPr>
      <w:numPr>
        <w:numId w:val="25"/>
      </w:numPr>
    </w:pPr>
  </w:style>
  <w:style w:type="numbering" w:customStyle="1" w:styleId="ImportedStyle121">
    <w:name w:val="Imported Style 121"/>
    <w:rsid w:val="00DD2E24"/>
    <w:pPr>
      <w:numPr>
        <w:numId w:val="26"/>
      </w:numPr>
    </w:pPr>
  </w:style>
  <w:style w:type="numbering" w:customStyle="1" w:styleId="ImportedStyle131">
    <w:name w:val="Imported Style 131"/>
    <w:rsid w:val="00DD2E24"/>
    <w:pPr>
      <w:numPr>
        <w:numId w:val="27"/>
      </w:numPr>
    </w:pPr>
  </w:style>
  <w:style w:type="paragraph" w:styleId="NormalWeb">
    <w:name w:val="Normal (Web)"/>
    <w:basedOn w:val="Normal"/>
    <w:uiPriority w:val="99"/>
    <w:unhideWhenUsed/>
    <w:rsid w:val="000E7C67"/>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eastAsia="en-GB"/>
    </w:rPr>
  </w:style>
  <w:style w:type="paragraph" w:styleId="Title">
    <w:name w:val="Title"/>
    <w:basedOn w:val="Normal"/>
    <w:next w:val="Normal"/>
    <w:link w:val="TitleChar"/>
    <w:qFormat/>
    <w:rsid w:val="00E10BAD"/>
    <w:pPr>
      <w:pBdr>
        <w:top w:val="none" w:sz="0" w:space="0" w:color="auto"/>
        <w:left w:val="none" w:sz="0" w:space="0" w:color="auto"/>
        <w:bottom w:val="single" w:sz="8" w:space="4" w:color="4F81BD" w:themeColor="accent1"/>
        <w:right w:val="none" w:sz="0" w:space="0" w:color="auto"/>
        <w:between w:val="none" w:sz="0" w:space="0" w:color="auto"/>
        <w:bar w:val="none" w:sz="0" w:color="auto"/>
      </w:pBdr>
      <w:spacing w:after="300" w:line="276" w:lineRule="auto"/>
      <w:ind w:left="0" w:firstLine="0"/>
      <w:contextualSpacing/>
    </w:pPr>
    <w:rPr>
      <w:rFonts w:asciiTheme="majorHAnsi" w:eastAsiaTheme="majorEastAsia" w:hAnsiTheme="majorHAnsi" w:cstheme="majorBidi"/>
      <w:color w:val="7D7D7D" w:themeColor="text2" w:themeShade="BF"/>
      <w:spacing w:val="5"/>
      <w:kern w:val="28"/>
      <w:sz w:val="52"/>
      <w:szCs w:val="52"/>
      <w:bdr w:val="none" w:sz="0" w:space="0" w:color="auto"/>
    </w:rPr>
  </w:style>
  <w:style w:type="character" w:customStyle="1" w:styleId="TitleChar">
    <w:name w:val="Title Char"/>
    <w:basedOn w:val="DefaultParagraphFont"/>
    <w:link w:val="Title"/>
    <w:rsid w:val="00E10BAD"/>
    <w:rPr>
      <w:rFonts w:asciiTheme="majorHAnsi" w:eastAsiaTheme="majorEastAsia" w:hAnsiTheme="majorHAnsi" w:cstheme="majorBidi"/>
      <w:color w:val="7D7D7D" w:themeColor="text2" w:themeShade="BF"/>
      <w:spacing w:val="5"/>
      <w:kern w:val="28"/>
      <w:sz w:val="52"/>
      <w:szCs w:val="52"/>
      <w:bdr w:val="none" w:sz="0" w:space="0" w:color="auto"/>
      <w:lang w:eastAsia="en-US"/>
    </w:rPr>
  </w:style>
  <w:style w:type="paragraph" w:customStyle="1" w:styleId="1bodycopy10pt">
    <w:name w:val="1 body copy 10pt"/>
    <w:basedOn w:val="Normal"/>
    <w:link w:val="1bodycopy10ptChar"/>
    <w:qFormat/>
    <w:rsid w:val="00E10BAD"/>
    <w:pPr>
      <w:pBdr>
        <w:top w:val="none" w:sz="0" w:space="0" w:color="auto"/>
        <w:left w:val="none" w:sz="0" w:space="0" w:color="auto"/>
        <w:bottom w:val="none" w:sz="0" w:space="0" w:color="auto"/>
        <w:right w:val="none" w:sz="0" w:space="0" w:color="auto"/>
        <w:between w:val="none" w:sz="0" w:space="0" w:color="auto"/>
        <w:bar w:val="none" w:sz="0" w:color="auto"/>
      </w:pBdr>
      <w:spacing w:after="120"/>
      <w:ind w:left="0" w:firstLine="0"/>
    </w:pPr>
    <w:rPr>
      <w:rFonts w:ascii="Arial" w:eastAsia="MS Mincho" w:hAnsi="Arial"/>
      <w:sz w:val="20"/>
      <w:bdr w:val="none" w:sz="0" w:space="0" w:color="auto"/>
      <w:lang w:val="en-US"/>
    </w:rPr>
  </w:style>
  <w:style w:type="character" w:customStyle="1" w:styleId="1bodycopy10ptChar">
    <w:name w:val="1 body copy 10pt Char"/>
    <w:link w:val="1bodycopy10pt"/>
    <w:rsid w:val="00E10BAD"/>
    <w:rPr>
      <w:rFonts w:ascii="Arial" w:eastAsia="MS Mincho" w:hAnsi="Arial"/>
      <w:szCs w:val="24"/>
      <w:bdr w:val="none" w:sz="0" w:space="0" w:color="auto"/>
      <w:lang w:val="en-US" w:eastAsia="en-US"/>
    </w:rPr>
  </w:style>
  <w:style w:type="paragraph" w:customStyle="1" w:styleId="3Policytitle">
    <w:name w:val="3 Policy title"/>
    <w:basedOn w:val="Normal"/>
    <w:qFormat/>
    <w:rsid w:val="00E10BAD"/>
    <w:pPr>
      <w:pBdr>
        <w:top w:val="none" w:sz="0" w:space="0" w:color="auto"/>
        <w:left w:val="none" w:sz="0" w:space="0" w:color="auto"/>
        <w:bottom w:val="none" w:sz="0" w:space="0" w:color="auto"/>
        <w:right w:val="none" w:sz="0" w:space="0" w:color="auto"/>
        <w:between w:val="none" w:sz="0" w:space="0" w:color="auto"/>
        <w:bar w:val="none" w:sz="0" w:color="auto"/>
      </w:pBdr>
      <w:spacing w:after="120"/>
      <w:ind w:left="0" w:firstLine="0"/>
    </w:pPr>
    <w:rPr>
      <w:rFonts w:ascii="Arial" w:eastAsia="MS Mincho" w:hAnsi="Arial"/>
      <w:b/>
      <w:sz w:val="72"/>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059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data-protection-how-we-collect-and-share-research-dat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education/data-collection-and-censuses-for-schoo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ico.org.uk/concern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contact-df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3618a4-5e5b-4137-8fd9-f9f78f0c7eee" xsi:nil="true"/>
    <lcf76f155ced4ddcb4097134ff3c332f xmlns="2db0efbc-8a06-40b2-bbd5-961d75e9b8c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98E487A7B49ED478FCF67903758B00F" ma:contentTypeVersion="16" ma:contentTypeDescription="Create a new document." ma:contentTypeScope="" ma:versionID="18a18afe14985401837faab2d961f033">
  <xsd:schema xmlns:xsd="http://www.w3.org/2001/XMLSchema" xmlns:xs="http://www.w3.org/2001/XMLSchema" xmlns:p="http://schemas.microsoft.com/office/2006/metadata/properties" xmlns:ns2="2db0efbc-8a06-40b2-bbd5-961d75e9b8cb" xmlns:ns3="e73618a4-5e5b-4137-8fd9-f9f78f0c7eee" targetNamespace="http://schemas.microsoft.com/office/2006/metadata/properties" ma:root="true" ma:fieldsID="89813baf1b4249ea3336c386c204fef5" ns2:_="" ns3:_="">
    <xsd:import namespace="2db0efbc-8a06-40b2-bbd5-961d75e9b8cb"/>
    <xsd:import namespace="e73618a4-5e5b-4137-8fd9-f9f78f0c7ee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0efbc-8a06-40b2-bbd5-961d75e9b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98b2bb2-9afa-41b7-8f44-d8b3708e8e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3618a4-5e5b-4137-8fd9-f9f78f0c7e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e3c3fd9-061e-4db3-9713-6529df277f36}" ma:internalName="TaxCatchAll" ma:showField="CatchAllData" ma:web="e73618a4-5e5b-4137-8fd9-f9f78f0c7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3EFFB-BCEB-49EB-BBDC-5CBC5FCB0A1B}">
  <ds:schemaRefs>
    <ds:schemaRef ds:uri="http://schemas.microsoft.com/office/2006/metadata/properties"/>
    <ds:schemaRef ds:uri="http://schemas.microsoft.com/office/infopath/2007/PartnerControls"/>
    <ds:schemaRef ds:uri="e73618a4-5e5b-4137-8fd9-f9f78f0c7eee"/>
    <ds:schemaRef ds:uri="2db0efbc-8a06-40b2-bbd5-961d75e9b8cb"/>
  </ds:schemaRefs>
</ds:datastoreItem>
</file>

<file path=customXml/itemProps2.xml><?xml version="1.0" encoding="utf-8"?>
<ds:datastoreItem xmlns:ds="http://schemas.openxmlformats.org/officeDocument/2006/customXml" ds:itemID="{B164F389-D2FF-4B8F-8E1B-83BD45DFB442}">
  <ds:schemaRefs>
    <ds:schemaRef ds:uri="http://schemas.microsoft.com/sharepoint/v3/contenttype/forms"/>
  </ds:schemaRefs>
</ds:datastoreItem>
</file>

<file path=customXml/itemProps3.xml><?xml version="1.0" encoding="utf-8"?>
<ds:datastoreItem xmlns:ds="http://schemas.openxmlformats.org/officeDocument/2006/customXml" ds:itemID="{87DFA4AA-9185-4715-B064-1A3540E06682}">
  <ds:schemaRefs>
    <ds:schemaRef ds:uri="http://schemas.openxmlformats.org/officeDocument/2006/bibliography"/>
  </ds:schemaRefs>
</ds:datastoreItem>
</file>

<file path=customXml/itemProps4.xml><?xml version="1.0" encoding="utf-8"?>
<ds:datastoreItem xmlns:ds="http://schemas.openxmlformats.org/officeDocument/2006/customXml" ds:itemID="{896118AA-3086-4D0F-B4E2-45A116823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0efbc-8a06-40b2-bbd5-961d75e9b8cb"/>
    <ds:schemaRef ds:uri="e73618a4-5e5b-4137-8fd9-f9f78f0c7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1792</Words>
  <Characters>10217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FusionHR;Fusion</dc:creator>
  <cp:lastModifiedBy>Josie Mouatt</cp:lastModifiedBy>
  <cp:revision>4</cp:revision>
  <dcterms:created xsi:type="dcterms:W3CDTF">2026-09-02T09:53:00Z</dcterms:created>
  <dcterms:modified xsi:type="dcterms:W3CDTF">2026-09-02T09:54:00Z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0x010100B98E487A7B49ED478FCF67903758B00F</vt:lpwstr>
  </property>
  <property fmtid="{D5CDD505-2E9C-101B-9397-08002B2CF9AE}" pid="3" name="Order">
    <vt:r8>5054200</vt:r8>
  </property>
</Properties>
</file>