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BD" w:rsidRDefault="000016BD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</w:p>
    <w:p w:rsidR="00CE3D69" w:rsidRDefault="00571534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  <w:r w:rsidRPr="007A3D56">
        <w:rPr>
          <w:b/>
          <w:sz w:val="32"/>
          <w:szCs w:val="28"/>
          <w:u w:val="single" w:color="000000"/>
        </w:rPr>
        <w:t>Swain House Primary S</w:t>
      </w:r>
      <w:r w:rsidR="00CE3D69" w:rsidRPr="007A3D56">
        <w:rPr>
          <w:b/>
          <w:sz w:val="32"/>
          <w:szCs w:val="28"/>
          <w:u w:val="single" w:color="000000"/>
        </w:rPr>
        <w:t>ch</w:t>
      </w:r>
      <w:r w:rsidR="00D623B4">
        <w:rPr>
          <w:b/>
          <w:sz w:val="32"/>
          <w:szCs w:val="28"/>
          <w:u w:val="single" w:color="000000"/>
        </w:rPr>
        <w:t>ool – key pupil results for 2024</w:t>
      </w:r>
    </w:p>
    <w:p w:rsidR="002D26CF" w:rsidRPr="007A3D56" w:rsidRDefault="002D26CF">
      <w:pPr>
        <w:spacing w:before="12"/>
        <w:rPr>
          <w:rFonts w:ascii="Calibri" w:eastAsia="Calibri" w:hAnsi="Calibri" w:cs="Calibri"/>
          <w:sz w:val="8"/>
          <w:szCs w:val="21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4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A322AB" w:rsidRPr="007A3D56" w:rsidRDefault="00A322AB" w:rsidP="00923920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Early Years Results – Good Level o</w:t>
            </w:r>
            <w:r w:rsidR="00923920">
              <w:rPr>
                <w:rFonts w:ascii="Calibri"/>
                <w:b/>
                <w:spacing w:val="-1"/>
                <w:sz w:val="24"/>
              </w:rPr>
              <w:t>f Development (GLD) 2021 to 2024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BC43C4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7A3D56" w:rsidRDefault="00AB6CAF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</w:tr>
      <w:tr w:rsidR="00BC43C4" w:rsidRPr="007A3D56" w:rsidTr="00091BA3">
        <w:trPr>
          <w:trHeight w:hRule="exact" w:val="338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 GLD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b/>
                <w:szCs w:val="21"/>
              </w:rPr>
              <w:t>52% (31/60)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58% (34/59)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56%</w:t>
            </w:r>
            <w:r w:rsidR="005A0A54">
              <w:rPr>
                <w:rFonts w:ascii="Calibri" w:eastAsia="Calibri" w:hAnsi="Calibri" w:cs="Calibri"/>
                <w:b/>
              </w:rPr>
              <w:t xml:space="preserve"> (35/63)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AB6CAF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58%</w:t>
            </w:r>
            <w:r w:rsidR="005A0A54">
              <w:rPr>
                <w:rFonts w:ascii="Calibri" w:eastAsia="Calibri" w:hAnsi="Calibri" w:cs="Calibri"/>
                <w:b/>
              </w:rPr>
              <w:t xml:space="preserve"> (36/62)</w:t>
            </w:r>
          </w:p>
        </w:tc>
      </w:tr>
      <w:tr w:rsidR="00BC43C4" w:rsidRPr="007A3D56" w:rsidTr="00091BA3">
        <w:trPr>
          <w:trHeight w:hRule="exact" w:val="31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50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5A0A5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</w:t>
            </w:r>
            <w:r w:rsidR="00BC43C4">
              <w:rPr>
                <w:rFonts w:ascii="Calibri" w:eastAsia="Calibri" w:hAnsi="Calibri" w:cs="Calibri"/>
                <w:b/>
              </w:rPr>
              <w:t>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C43C4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91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  <w:r w:rsidRPr="007A3D56">
              <w:rPr>
                <w:b/>
              </w:rPr>
              <w:t>65%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5A0A54" w:rsidP="00BC43C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BC43C4">
              <w:rPr>
                <w:b/>
              </w:rPr>
              <w:t>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</w:p>
        </w:tc>
      </w:tr>
      <w:tr w:rsidR="00BC43C4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School Av total pts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28 (31)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5A0A5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  <w:r w:rsidR="00BC43C4">
              <w:rPr>
                <w:rFonts w:ascii="Calibri" w:eastAsia="Calibri" w:hAnsi="Calibri" w:cs="Calibri"/>
                <w:b/>
              </w:rPr>
              <w:t>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CE3D69" w:rsidRPr="007A3D56" w:rsidRDefault="00CE3D69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7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A322AB" w:rsidRPr="007A3D56" w:rsidRDefault="00A322AB" w:rsidP="00923920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1"/>
                <w:sz w:val="24"/>
              </w:rPr>
              <w:t>2021</w:t>
            </w:r>
            <w:r w:rsidR="00277397" w:rsidRPr="007A3D56">
              <w:rPr>
                <w:rFonts w:ascii="Calibri"/>
                <w:b/>
                <w:spacing w:val="-1"/>
                <w:sz w:val="24"/>
              </w:rPr>
              <w:t xml:space="preserve"> to </w:t>
            </w:r>
            <w:r w:rsidR="00923920">
              <w:rPr>
                <w:rFonts w:ascii="Calibri"/>
                <w:b/>
                <w:spacing w:val="-1"/>
                <w:sz w:val="24"/>
              </w:rPr>
              <w:t>2024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</w:tc>
      </w:tr>
      <w:tr w:rsidR="00BC43C4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7A3D56" w:rsidRDefault="005A0A54" w:rsidP="00BC43C4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</w:tr>
      <w:tr w:rsidR="00BC43C4" w:rsidRPr="007A3D56" w:rsidTr="00091BA3">
        <w:trPr>
          <w:trHeight w:hRule="exact" w:val="341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68% (40/59)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78% (45/58)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 77% (47/61)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7401F6" w:rsidP="00BC43C4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82% (50/61</w:t>
            </w:r>
            <w:r w:rsidR="005A0A54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BC43C4" w:rsidRPr="007A3D56" w:rsidTr="00091BA3">
        <w:trPr>
          <w:trHeight w:hRule="exact" w:val="3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77%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C43C4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  <w:r w:rsidRPr="007A3D56">
              <w:rPr>
                <w:b/>
              </w:rPr>
              <w:t>75%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jc w:val="center"/>
              <w:rPr>
                <w:b/>
              </w:rPr>
            </w:pPr>
          </w:p>
        </w:tc>
      </w:tr>
    </w:tbl>
    <w:p w:rsidR="002D26CF" w:rsidRPr="007A3D56" w:rsidRDefault="002D26C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1837"/>
        <w:gridCol w:w="2126"/>
        <w:gridCol w:w="1843"/>
        <w:gridCol w:w="2268"/>
        <w:gridCol w:w="2835"/>
      </w:tblGrid>
      <w:tr w:rsidR="0053637A" w:rsidRPr="007A3D56" w:rsidTr="0006557A">
        <w:trPr>
          <w:trHeight w:hRule="exact" w:val="324"/>
        </w:trPr>
        <w:tc>
          <w:tcPr>
            <w:tcW w:w="10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1"/>
                <w:sz w:val="24"/>
              </w:rPr>
              <w:t>2021 to 2024</w:t>
            </w:r>
          </w:p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BC43C4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7A3D56" w:rsidRDefault="005A0A5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</w:tr>
      <w:tr w:rsidR="00BC43C4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81% (46/57)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 (54/61)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90% (55/61)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7401F6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90% (58/64</w:t>
            </w:r>
            <w:bookmarkStart w:id="0" w:name="_GoBack"/>
            <w:bookmarkEnd w:id="0"/>
            <w:r w:rsidR="005A0A54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BC43C4" w:rsidRPr="007A3D56" w:rsidTr="00091BA3">
        <w:trPr>
          <w:trHeight w:hRule="exact" w:val="312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571534" w:rsidRPr="007A3D56" w:rsidRDefault="00571534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275"/>
        <w:gridCol w:w="1276"/>
        <w:gridCol w:w="1276"/>
        <w:gridCol w:w="1276"/>
        <w:gridCol w:w="1275"/>
        <w:gridCol w:w="1276"/>
      </w:tblGrid>
      <w:tr w:rsidR="00505390" w:rsidRPr="007A3D56" w:rsidTr="00FA4C6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923920">
              <w:rPr>
                <w:rFonts w:ascii="Calibri"/>
                <w:b/>
                <w:spacing w:val="-4"/>
                <w:sz w:val="24"/>
              </w:rPr>
              <w:t>2021</w:t>
            </w:r>
            <w:r w:rsidR="00495D05"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735B14" w:rsidRPr="007A3D56">
              <w:rPr>
                <w:rFonts w:ascii="Calibri"/>
                <w:b/>
                <w:spacing w:val="-4"/>
                <w:sz w:val="24"/>
              </w:rPr>
              <w:t xml:space="preserve">to </w:t>
            </w:r>
            <w:r w:rsidR="00923920">
              <w:rPr>
                <w:rFonts w:ascii="Calibri"/>
                <w:b/>
                <w:spacing w:val="-1"/>
                <w:sz w:val="24"/>
              </w:rPr>
              <w:t>2024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</w:t>
            </w:r>
          </w:p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505390" w:rsidRPr="007A3D56" w:rsidTr="00FC34FD">
        <w:trPr>
          <w:trHeight w:hRule="exact" w:val="67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505390" w:rsidP="003313BA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F149AC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0487" w:rsidRPr="007A3D56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(</w:t>
            </w:r>
            <w:r w:rsidRPr="007A3D56">
              <w:rPr>
                <w:rFonts w:ascii="Calibri" w:eastAsia="Calibri" w:hAnsi="Calibri" w:cs="Calibri"/>
                <w:szCs w:val="21"/>
              </w:rPr>
              <w:t>national results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at greater depth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</w:t>
            </w:r>
          </w:p>
          <w:p w:rsidR="00505390" w:rsidRPr="007A3D56" w:rsidRDefault="00330487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</w:tr>
      <w:tr w:rsidR="00BC43C4" w:rsidRPr="007A3D56" w:rsidTr="00A07489">
        <w:trPr>
          <w:trHeight w:hRule="exact" w:val="28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5A0A5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2024</w:t>
            </w:r>
          </w:p>
        </w:tc>
      </w:tr>
      <w:tr w:rsidR="00BC43C4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61% </w:t>
            </w:r>
            <w:r w:rsidRPr="007A3D56">
              <w:rPr>
                <w:rFonts w:ascii="Calibri" w:eastAsia="Calibri" w:hAnsi="Calibri" w:cs="Calibri"/>
              </w:rPr>
              <w:t>35/57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66% </w:t>
            </w:r>
            <w:r w:rsidRPr="007A3D56">
              <w:rPr>
                <w:rFonts w:ascii="Calibri" w:eastAsia="Calibri" w:hAnsi="Calibri" w:cs="Calibri"/>
              </w:rPr>
              <w:t>(67%)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66% </w:t>
            </w:r>
            <w:r>
              <w:rPr>
                <w:rFonts w:ascii="Calibri" w:eastAsia="Calibri" w:hAnsi="Calibri" w:cs="Calibri"/>
              </w:rPr>
              <w:t>(68%)</w:t>
            </w:r>
          </w:p>
          <w:p w:rsidR="00BC43C4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71% </w:t>
            </w:r>
            <w:r w:rsidRPr="00E30C82">
              <w:rPr>
                <w:rFonts w:ascii="Calibri" w:eastAsia="Calibri" w:hAnsi="Calibri" w:cs="Calibri"/>
              </w:rPr>
              <w:t>43/61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16% </w:t>
            </w:r>
            <w:r w:rsidRPr="007A3D56">
              <w:rPr>
                <w:rFonts w:ascii="Calibri" w:eastAsia="Calibri" w:hAnsi="Calibri" w:cs="Calibri"/>
              </w:rPr>
              <w:t>9/57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A4799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>11% 7/61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 xml:space="preserve"> (18%)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>
              <w:rPr>
                <w:rFonts w:ascii="Calibri" w:eastAsia="Calibri" w:hAnsi="Calibri" w:cs="Calibri"/>
              </w:rPr>
              <w:t>(19%)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r w:rsidRPr="00E30C82">
              <w:rPr>
                <w:rFonts w:ascii="Calibri" w:eastAsia="Calibri" w:hAnsi="Calibri" w:cs="Calibri"/>
              </w:rPr>
              <w:t>4/61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C43C4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60%</w:t>
            </w:r>
            <w:r w:rsidRPr="007A3D56">
              <w:rPr>
                <w:rFonts w:ascii="Calibri" w:eastAsia="Calibri" w:hAnsi="Calibri" w:cs="Calibri"/>
              </w:rPr>
              <w:t xml:space="preserve"> 34/57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59%</w:t>
            </w:r>
            <w:r w:rsidRPr="007A3D56">
              <w:rPr>
                <w:rFonts w:ascii="Calibri" w:eastAsia="Calibri" w:hAnsi="Calibri" w:cs="Calibri"/>
              </w:rPr>
              <w:t xml:space="preserve"> (58%)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62%</w:t>
            </w:r>
            <w:r>
              <w:rPr>
                <w:rFonts w:ascii="Calibri" w:eastAsia="Calibri" w:hAnsi="Calibri" w:cs="Calibri"/>
              </w:rPr>
              <w:t xml:space="preserve"> (60%)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40/61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11%</w:t>
            </w:r>
            <w:r w:rsidRPr="007A3D56">
              <w:rPr>
                <w:rFonts w:ascii="Calibri" w:eastAsia="Calibri" w:hAnsi="Calibri" w:cs="Calibri"/>
              </w:rPr>
              <w:t xml:space="preserve"> 6/57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A4799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3/61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(8%)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1/61</w:t>
            </w:r>
          </w:p>
        </w:tc>
      </w:tr>
      <w:tr w:rsidR="00BC43C4" w:rsidRPr="007A3D56" w:rsidTr="00A07489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67%</w:t>
            </w:r>
            <w:r w:rsidRPr="007A3D56">
              <w:rPr>
                <w:rFonts w:ascii="Calibri" w:eastAsia="Calibri" w:hAnsi="Calibri" w:cs="Calibri"/>
              </w:rPr>
              <w:t xml:space="preserve"> 38/57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(68%)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(70%)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E30C82">
              <w:rPr>
                <w:rFonts w:ascii="Calibri" w:eastAsia="Calibri" w:hAnsi="Calibri" w:cs="Calibri"/>
                <w:b/>
              </w:rPr>
              <w:t>72%</w:t>
            </w:r>
            <w:r>
              <w:rPr>
                <w:rFonts w:ascii="Calibri" w:eastAsia="Calibri" w:hAnsi="Calibri" w:cs="Calibri"/>
              </w:rPr>
              <w:t xml:space="preserve"> 44/61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14%</w:t>
            </w:r>
            <w:r w:rsidRPr="007A3D56">
              <w:rPr>
                <w:rFonts w:ascii="Calibri" w:eastAsia="Calibri" w:hAnsi="Calibri" w:cs="Calibri"/>
              </w:rPr>
              <w:t xml:space="preserve"> 8/57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A4799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11%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7/61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(15%)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>
              <w:rPr>
                <w:rFonts w:ascii="Calibri" w:eastAsia="Calibri" w:hAnsi="Calibri" w:cs="Calibri"/>
              </w:rPr>
              <w:t>(16%)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3C4" w:rsidRPr="007A3D56" w:rsidRDefault="00E30C82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7% </w:t>
            </w:r>
            <w:r w:rsidRPr="00E30C82">
              <w:rPr>
                <w:rFonts w:ascii="Calibri" w:eastAsia="Calibri" w:hAnsi="Calibri" w:cs="Calibri"/>
              </w:rPr>
              <w:t>4/61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85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729"/>
        <w:gridCol w:w="3729"/>
        <w:gridCol w:w="3396"/>
      </w:tblGrid>
      <w:tr w:rsidR="001E458A" w:rsidRPr="007A3D56" w:rsidTr="00455A51">
        <w:trPr>
          <w:trHeight w:val="570"/>
        </w:trPr>
        <w:tc>
          <w:tcPr>
            <w:tcW w:w="108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7A3D56" w:rsidRDefault="001E458A" w:rsidP="00455A5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Multiplication Tables Check (percentage achieving 25/25)</w:t>
            </w:r>
          </w:p>
        </w:tc>
      </w:tr>
      <w:tr w:rsidR="00BC43C4" w:rsidRPr="007A3D56" w:rsidTr="00455A51">
        <w:trPr>
          <w:trHeight w:hRule="exact" w:val="464"/>
        </w:trPr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BC43C4" w:rsidRPr="002303A7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2022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BC43C4" w:rsidRPr="002303A7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BC43C4" w:rsidRPr="002303A7" w:rsidRDefault="00B62397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>
              <w:rPr>
                <w:rFonts w:ascii="Calibri"/>
                <w:b/>
                <w:spacing w:val="-1"/>
                <w:u w:val="single"/>
              </w:rPr>
              <w:t>2024</w:t>
            </w:r>
          </w:p>
        </w:tc>
      </w:tr>
      <w:tr w:rsidR="00BC43C4" w:rsidRPr="007A3D56" w:rsidTr="00455A51">
        <w:trPr>
          <w:trHeight w:hRule="exact" w:val="713"/>
        </w:trPr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CC0207" w:rsidRDefault="00BC43C4" w:rsidP="00BC43C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29/59</w:t>
            </w:r>
          </w:p>
          <w:p w:rsidR="00BC43C4" w:rsidRPr="007A3D56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49%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34/59</w:t>
            </w:r>
          </w:p>
          <w:p w:rsidR="00BC43C4" w:rsidRPr="007A3D56" w:rsidRDefault="00BC43C4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58%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B6CAF" w:rsidRDefault="00AB6CAF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28/57</w:t>
            </w:r>
          </w:p>
          <w:p w:rsidR="00BC43C4" w:rsidRPr="007A3D56" w:rsidRDefault="00AB6CAF" w:rsidP="00BC43C4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49%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1E458A" w:rsidRPr="007A3D56" w:rsidRDefault="001E458A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134"/>
        <w:gridCol w:w="1417"/>
        <w:gridCol w:w="1276"/>
        <w:gridCol w:w="1276"/>
        <w:gridCol w:w="1275"/>
        <w:gridCol w:w="1276"/>
      </w:tblGrid>
      <w:tr w:rsidR="007A3D56" w:rsidRPr="007A3D56" w:rsidTr="00455A5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7A3D56" w:rsidRPr="00923920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18"/>
              </w:rPr>
            </w:pPr>
            <w:r w:rsidRPr="00923920">
              <w:rPr>
                <w:rFonts w:ascii="Calibri"/>
                <w:b/>
                <w:spacing w:val="-1"/>
                <w:sz w:val="18"/>
              </w:rPr>
              <w:t>Key</w:t>
            </w:r>
            <w:r w:rsidRPr="00923920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Stage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Pr="00923920">
              <w:rPr>
                <w:rFonts w:ascii="Calibri"/>
                <w:b/>
                <w:sz w:val="18"/>
              </w:rPr>
              <w:t>2</w:t>
            </w:r>
            <w:r w:rsidRPr="00923920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attainment</w:t>
            </w:r>
            <w:r w:rsidRPr="00923920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923920">
              <w:rPr>
                <w:rFonts w:ascii="Calibri"/>
                <w:b/>
                <w:spacing w:val="-1"/>
                <w:sz w:val="18"/>
              </w:rPr>
              <w:t>summary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Pr="00923920">
              <w:rPr>
                <w:rFonts w:ascii="Calibri"/>
                <w:b/>
                <w:sz w:val="18"/>
              </w:rPr>
              <w:t>July</w:t>
            </w:r>
            <w:r w:rsidR="00923920">
              <w:rPr>
                <w:rFonts w:ascii="Calibri"/>
                <w:b/>
                <w:spacing w:val="-4"/>
                <w:sz w:val="18"/>
              </w:rPr>
              <w:t xml:space="preserve"> 2021</w:t>
            </w:r>
            <w:r w:rsidRPr="00923920">
              <w:rPr>
                <w:rFonts w:ascii="Calibri"/>
                <w:b/>
                <w:spacing w:val="-4"/>
                <w:sz w:val="18"/>
              </w:rPr>
              <w:t xml:space="preserve"> to </w:t>
            </w:r>
            <w:r w:rsidR="00923920">
              <w:rPr>
                <w:rFonts w:ascii="Calibri"/>
                <w:b/>
                <w:spacing w:val="-1"/>
                <w:sz w:val="18"/>
              </w:rPr>
              <w:t>2024</w:t>
            </w:r>
            <w:r w:rsidRPr="00923920">
              <w:rPr>
                <w:rFonts w:ascii="Calibri"/>
                <w:b/>
                <w:spacing w:val="-1"/>
                <w:sz w:val="18"/>
              </w:rPr>
              <w:t xml:space="preserve"> (national results in b</w:t>
            </w:r>
            <w:r w:rsidR="00923920">
              <w:rPr>
                <w:rFonts w:ascii="Calibri"/>
                <w:b/>
                <w:spacing w:val="-1"/>
                <w:sz w:val="18"/>
              </w:rPr>
              <w:t>rackets)</w:t>
            </w:r>
          </w:p>
          <w:p w:rsidR="007A3D56" w:rsidRPr="00923920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18"/>
              </w:rPr>
            </w:pPr>
            <w:r w:rsidRPr="00923920">
              <w:rPr>
                <w:rFonts w:ascii="Calibri"/>
                <w:b/>
                <w:spacing w:val="-1"/>
                <w:sz w:val="18"/>
              </w:rPr>
              <w:t>All pupils</w:t>
            </w:r>
          </w:p>
        </w:tc>
      </w:tr>
      <w:tr w:rsidR="007A3D56" w:rsidRPr="007A3D56" w:rsidTr="00122F3F">
        <w:trPr>
          <w:trHeight w:hRule="exact" w:val="96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21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 xml:space="preserve">School and </w:t>
            </w:r>
            <w:r w:rsidRPr="00923920">
              <w:rPr>
                <w:rFonts w:ascii="Calibri" w:eastAsia="Calibri" w:hAnsi="Calibri" w:cs="Calibri"/>
                <w:sz w:val="18"/>
                <w:szCs w:val="21"/>
              </w:rPr>
              <w:t>(national results)</w:t>
            </w: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 xml:space="preserve"> age related expectations</w:t>
            </w:r>
          </w:p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21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>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School and </w:t>
            </w:r>
            <w:r w:rsidRPr="00923920">
              <w:rPr>
                <w:rFonts w:ascii="Calibri" w:eastAsia="Calibri" w:hAnsi="Calibri" w:cs="Calibri"/>
                <w:sz w:val="18"/>
              </w:rPr>
              <w:t>(national results)</w:t>
            </w: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 at high attaining</w:t>
            </w:r>
          </w:p>
          <w:p w:rsidR="007A3D56" w:rsidRPr="00923920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21"/>
              </w:rPr>
              <w:t>(2021 no national)</w:t>
            </w:r>
          </w:p>
        </w:tc>
      </w:tr>
      <w:tr w:rsidR="00BC43C4" w:rsidRPr="007A3D56" w:rsidTr="00923920">
        <w:trPr>
          <w:trHeight w:hRule="exact" w:val="5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7A3D56" w:rsidRDefault="00BC43C4" w:rsidP="00BC43C4">
            <w:pPr>
              <w:pStyle w:val="TableParagraph"/>
              <w:spacing w:before="27"/>
              <w:ind w:left="22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4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2021 </w:t>
            </w:r>
            <w:r w:rsidRPr="00923920">
              <w:rPr>
                <w:rFonts w:ascii="Calibri" w:eastAsia="Calibri" w:hAnsi="Calibri" w:cs="Calibri"/>
                <w:b/>
                <w:sz w:val="18"/>
                <w:szCs w:val="14"/>
              </w:rPr>
              <w:t>(taken in July)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61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2022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65 pupils 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((2RP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2023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62 pupils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2024 </w:t>
            </w:r>
          </w:p>
          <w:p w:rsidR="002912AA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64</w:t>
            </w:r>
            <w:r w:rsidR="002912AA" w:rsidRPr="00923920">
              <w:rPr>
                <w:rFonts w:ascii="Calibri" w:eastAsia="Calibri" w:hAnsi="Calibri" w:cs="Calibri"/>
                <w:b/>
                <w:sz w:val="18"/>
              </w:rPr>
              <w:t xml:space="preserve"> pupils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2021 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4"/>
              </w:rPr>
              <w:t>(taken in July)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2024</w:t>
            </w:r>
          </w:p>
          <w:p w:rsidR="002912AA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64</w:t>
            </w:r>
            <w:r w:rsidR="002912AA" w:rsidRPr="00923920">
              <w:rPr>
                <w:rFonts w:ascii="Calibri" w:eastAsia="Calibri" w:hAnsi="Calibri" w:cs="Calibri"/>
                <w:b/>
                <w:sz w:val="18"/>
              </w:rPr>
              <w:t xml:space="preserve"> pupils</w:t>
            </w:r>
          </w:p>
        </w:tc>
      </w:tr>
      <w:tr w:rsidR="00BC43C4" w:rsidRPr="007A3D56" w:rsidTr="00923920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74%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45/61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69%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(74%)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69% </w:t>
            </w:r>
            <w:r w:rsidRPr="00923920">
              <w:rPr>
                <w:rFonts w:ascii="Calibri" w:eastAsia="Calibri" w:hAnsi="Calibri" w:cs="Calibri"/>
                <w:sz w:val="18"/>
              </w:rPr>
              <w:t>(73%)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2912AA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75% </w:t>
            </w:r>
            <w:r w:rsidRPr="00923920">
              <w:rPr>
                <w:rFonts w:ascii="Calibri" w:eastAsia="Calibri" w:hAnsi="Calibri" w:cs="Calibri"/>
                <w:sz w:val="18"/>
              </w:rPr>
              <w:t>48/64 (74%)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26%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16/61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22%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(28%)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8% (29%)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</w:t>
            </w:r>
            <w:r w:rsidR="002912AA" w:rsidRPr="00923920">
              <w:rPr>
                <w:rFonts w:ascii="Calibri" w:eastAsia="Calibri" w:hAnsi="Calibri" w:cs="Calibri"/>
                <w:b/>
                <w:sz w:val="18"/>
              </w:rPr>
              <w:t xml:space="preserve">% </w:t>
            </w:r>
            <w:r>
              <w:rPr>
                <w:rFonts w:ascii="Calibri" w:eastAsia="Calibri" w:hAnsi="Calibri" w:cs="Calibri"/>
                <w:sz w:val="18"/>
              </w:rPr>
              <w:t xml:space="preserve">13/64 </w:t>
            </w:r>
            <w:r w:rsidR="00826C6B">
              <w:rPr>
                <w:rFonts w:ascii="Calibri" w:eastAsia="Calibri" w:hAnsi="Calibri" w:cs="Calibri"/>
                <w:sz w:val="18"/>
              </w:rPr>
              <w:t>(28%)</w:t>
            </w:r>
          </w:p>
        </w:tc>
      </w:tr>
      <w:tr w:rsidR="00BC43C4" w:rsidRPr="007A3D56" w:rsidTr="00923920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61%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37/61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65%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(69%)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76% </w:t>
            </w:r>
            <w:r w:rsidRPr="00923920">
              <w:rPr>
                <w:rFonts w:ascii="Calibri" w:eastAsia="Calibri" w:hAnsi="Calibri" w:cs="Calibri"/>
                <w:sz w:val="18"/>
              </w:rPr>
              <w:t>(71%)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72% </w:t>
            </w:r>
            <w:r w:rsidRPr="00923920">
              <w:rPr>
                <w:rFonts w:ascii="Calibri" w:eastAsia="Calibri" w:hAnsi="Calibri" w:cs="Calibri"/>
                <w:sz w:val="18"/>
              </w:rPr>
              <w:t>46/64 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18%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11/61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(13%)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5% (13%)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6% </w:t>
            </w:r>
            <w:r w:rsidR="00923920">
              <w:rPr>
                <w:rFonts w:ascii="Calibri" w:eastAsia="Calibri" w:hAnsi="Calibri" w:cs="Calibri"/>
                <w:sz w:val="18"/>
              </w:rPr>
              <w:t>4/64</w:t>
            </w:r>
            <w:r w:rsidR="00826C6B">
              <w:rPr>
                <w:rFonts w:ascii="Calibri" w:eastAsia="Calibri" w:hAnsi="Calibri" w:cs="Calibri"/>
                <w:sz w:val="18"/>
              </w:rPr>
              <w:t xml:space="preserve"> (13%)</w:t>
            </w:r>
          </w:p>
        </w:tc>
      </w:tr>
      <w:tr w:rsidR="00BC43C4" w:rsidRPr="007A3D56" w:rsidTr="00923920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67%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41/61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62%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(71%)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77% </w:t>
            </w:r>
            <w:r w:rsidRPr="00923920">
              <w:rPr>
                <w:rFonts w:ascii="Calibri" w:eastAsia="Calibri" w:hAnsi="Calibri" w:cs="Calibri"/>
                <w:sz w:val="18"/>
              </w:rPr>
              <w:t>(73%)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77% </w:t>
            </w:r>
            <w:r w:rsidRPr="00923920">
              <w:rPr>
                <w:rFonts w:ascii="Calibri" w:eastAsia="Calibri" w:hAnsi="Calibri" w:cs="Calibri"/>
                <w:sz w:val="18"/>
              </w:rPr>
              <w:t>49/64 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20%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12/61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22%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(22%)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13% (24%)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17% </w:t>
            </w:r>
            <w:r w:rsidR="00923920">
              <w:rPr>
                <w:rFonts w:ascii="Calibri" w:eastAsia="Calibri" w:hAnsi="Calibri" w:cs="Calibri"/>
                <w:sz w:val="18"/>
              </w:rPr>
              <w:t>11/64</w:t>
            </w:r>
            <w:r w:rsidR="00826C6B">
              <w:rPr>
                <w:rFonts w:ascii="Calibri" w:eastAsia="Calibri" w:hAnsi="Calibri" w:cs="Calibri"/>
                <w:sz w:val="18"/>
              </w:rPr>
              <w:t xml:space="preserve"> (24%)</w:t>
            </w:r>
          </w:p>
        </w:tc>
      </w:tr>
      <w:tr w:rsidR="00BC43C4" w:rsidRPr="007A3D56" w:rsidTr="00923920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EGPS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69%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42/61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57%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(72%)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76% </w:t>
            </w:r>
            <w:r w:rsidRPr="00923920">
              <w:rPr>
                <w:rFonts w:ascii="Calibri" w:eastAsia="Calibri" w:hAnsi="Calibri" w:cs="Calibri"/>
                <w:sz w:val="18"/>
              </w:rPr>
              <w:t>(72%)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75% </w:t>
            </w:r>
            <w:r w:rsidRPr="00923920">
              <w:rPr>
                <w:rFonts w:ascii="Calibri" w:eastAsia="Calibri" w:hAnsi="Calibri" w:cs="Calibri"/>
                <w:sz w:val="18"/>
              </w:rPr>
              <w:t>48/64 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10%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6/61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18%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(28%)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26% (30%)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17% </w:t>
            </w:r>
            <w:r w:rsidR="00923920">
              <w:rPr>
                <w:rFonts w:ascii="Calibri" w:eastAsia="Calibri" w:hAnsi="Calibri" w:cs="Calibri"/>
                <w:sz w:val="18"/>
              </w:rPr>
              <w:t>11/64</w:t>
            </w:r>
            <w:r w:rsidR="00826C6B">
              <w:rPr>
                <w:rFonts w:ascii="Calibri" w:eastAsia="Calibri" w:hAnsi="Calibri" w:cs="Calibri"/>
                <w:sz w:val="18"/>
              </w:rPr>
              <w:t xml:space="preserve"> (32%)</w:t>
            </w:r>
          </w:p>
        </w:tc>
      </w:tr>
      <w:tr w:rsidR="00BC43C4" w:rsidRPr="007A3D56" w:rsidTr="00923920">
        <w:trPr>
          <w:trHeight w:hRule="exact" w:val="82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43C4" w:rsidRPr="007A3D56" w:rsidRDefault="00BC43C4" w:rsidP="00BC43C4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Cs w:val="21"/>
              </w:rPr>
            </w:pPr>
            <w:r w:rsidRPr="00E21DB4">
              <w:rPr>
                <w:rFonts w:ascii="Calibri"/>
                <w:b/>
                <w:spacing w:val="-1"/>
                <w:sz w:val="20"/>
                <w:szCs w:val="21"/>
              </w:rPr>
              <w:t>RWM combined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 xml:space="preserve">57% </w:t>
            </w:r>
            <w:r w:rsidRPr="00923920">
              <w:rPr>
                <w:rFonts w:ascii="Calibri" w:eastAsia="Calibri" w:hAnsi="Calibri" w:cs="Calibri"/>
                <w:sz w:val="18"/>
              </w:rPr>
              <w:t>35/61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>60% 35/58 ARC</w:t>
            </w:r>
            <w:r w:rsidRPr="0092392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>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54%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(59%)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>56% 35/63 RP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61% </w:t>
            </w:r>
            <w:r w:rsidRPr="00923920">
              <w:rPr>
                <w:rFonts w:ascii="Calibri" w:eastAsia="Calibri" w:hAnsi="Calibri" w:cs="Calibri"/>
                <w:sz w:val="18"/>
                <w:szCs w:val="16"/>
              </w:rPr>
              <w:t>(59%)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63% 38/60 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 RP removed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C43C4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66% </w:t>
            </w:r>
            <w:r w:rsidRPr="00923920">
              <w:rPr>
                <w:rFonts w:ascii="Calibri" w:eastAsia="Calibri" w:hAnsi="Calibri" w:cs="Calibri"/>
                <w:sz w:val="18"/>
                <w:szCs w:val="16"/>
              </w:rPr>
              <w:t>42/64 (61%)</w:t>
            </w:r>
          </w:p>
          <w:p w:rsidR="002912AA" w:rsidRPr="00923920" w:rsidRDefault="00923920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71% </w:t>
            </w:r>
            <w:r w:rsidRPr="00923920">
              <w:rPr>
                <w:rFonts w:ascii="Calibri" w:eastAsia="Calibri" w:hAnsi="Calibri" w:cs="Calibri"/>
                <w:sz w:val="18"/>
                <w:szCs w:val="16"/>
              </w:rPr>
              <w:t>41/59</w:t>
            </w:r>
            <w:r w:rsidR="002912AA" w:rsidRPr="00923920">
              <w:rPr>
                <w:rFonts w:ascii="Calibri" w:eastAsia="Calibri" w:hAnsi="Calibri" w:cs="Calibri"/>
                <w:sz w:val="18"/>
                <w:szCs w:val="16"/>
              </w:rPr>
              <w:t xml:space="preserve"> </w:t>
            </w:r>
          </w:p>
          <w:p w:rsidR="002912AA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  <w:szCs w:val="16"/>
              </w:rPr>
              <w:t xml:space="preserve">RP removed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16%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10/61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3%</w:t>
            </w:r>
            <w:r w:rsidRPr="00923920">
              <w:rPr>
                <w:rFonts w:ascii="Calibri" w:eastAsia="Calibri" w:hAnsi="Calibri" w:cs="Calibri"/>
                <w:sz w:val="18"/>
              </w:rPr>
              <w:t xml:space="preserve"> (7%)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2% (8%)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1/62</w:t>
            </w:r>
          </w:p>
          <w:p w:rsidR="00BC43C4" w:rsidRPr="00923920" w:rsidRDefault="00BC43C4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912AA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923920">
              <w:rPr>
                <w:rFonts w:ascii="Calibri" w:eastAsia="Calibri" w:hAnsi="Calibri" w:cs="Calibri"/>
                <w:b/>
                <w:sz w:val="18"/>
              </w:rPr>
              <w:t>5%</w:t>
            </w:r>
          </w:p>
          <w:p w:rsidR="00BC43C4" w:rsidRPr="00923920" w:rsidRDefault="002912AA" w:rsidP="00BC43C4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</w:rPr>
            </w:pPr>
            <w:r w:rsidRPr="00923920">
              <w:rPr>
                <w:rFonts w:ascii="Calibri" w:eastAsia="Calibri" w:hAnsi="Calibri" w:cs="Calibri"/>
                <w:sz w:val="18"/>
              </w:rPr>
              <w:t>3/65</w:t>
            </w:r>
          </w:p>
        </w:tc>
      </w:tr>
    </w:tbl>
    <w:p w:rsidR="007A3D56" w:rsidRPr="007A3D56" w:rsidRDefault="007A3D56" w:rsidP="007A3D5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7A3D56">
      <w:pPr>
        <w:rPr>
          <w:sz w:val="4"/>
          <w:szCs w:val="4"/>
        </w:rPr>
      </w:pPr>
    </w:p>
    <w:p w:rsidR="007A3D56" w:rsidRDefault="007A3D56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2303A7" w:rsidRDefault="002303A7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tbl>
      <w:tblPr>
        <w:tblStyle w:val="TableNormal1"/>
        <w:tblpPr w:leftFromText="180" w:rightFromText="180" w:vertAnchor="page" w:horzAnchor="margin" w:tblpY="736"/>
        <w:tblW w:w="10722" w:type="dxa"/>
        <w:tblLayout w:type="fixed"/>
        <w:tblLook w:val="01E0" w:firstRow="1" w:lastRow="1" w:firstColumn="1" w:lastColumn="1" w:noHBand="0" w:noVBand="0"/>
      </w:tblPr>
      <w:tblGrid>
        <w:gridCol w:w="3574"/>
        <w:gridCol w:w="3574"/>
        <w:gridCol w:w="3574"/>
      </w:tblGrid>
      <w:tr w:rsidR="00982650" w:rsidRPr="007A3D56" w:rsidTr="00982650">
        <w:trPr>
          <w:trHeight w:val="56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lastRenderedPageBreak/>
              <w:t>2022</w:t>
            </w:r>
          </w:p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2023</w:t>
            </w:r>
          </w:p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2024</w:t>
            </w:r>
          </w:p>
          <w:p w:rsidR="00982650" w:rsidRPr="007A3D56" w:rsidRDefault="00982650" w:rsidP="00923920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Progress measures from KS1 to KS2</w:t>
            </w:r>
          </w:p>
        </w:tc>
      </w:tr>
      <w:tr w:rsidR="00982650" w:rsidRPr="007A3D56" w:rsidTr="00DB383C">
        <w:trPr>
          <w:trHeight w:hRule="exact" w:val="285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Reading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   </w:t>
            </w:r>
            <w:r>
              <w:rPr>
                <w:rFonts w:ascii="Calibri"/>
                <w:b/>
                <w:spacing w:val="-1"/>
              </w:rPr>
              <w:t>-1.7</w:t>
            </w:r>
          </w:p>
        </w:tc>
        <w:tc>
          <w:tcPr>
            <w:tcW w:w="3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No progress measures due to no KS1 data</w:t>
            </w:r>
          </w:p>
        </w:tc>
      </w:tr>
      <w:tr w:rsidR="00982650" w:rsidRPr="007A3D56" w:rsidTr="00DB383C">
        <w:trPr>
          <w:trHeight w:hRule="exact" w:val="285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Writing 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Writing    </w:t>
            </w:r>
            <w:r>
              <w:rPr>
                <w:rFonts w:ascii="Calibri"/>
                <w:b/>
                <w:spacing w:val="-1"/>
              </w:rPr>
              <w:t>- 0.1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7A3D56">
              <w:rPr>
                <w:rFonts w:ascii="Calibri"/>
                <w:spacing w:val="-1"/>
              </w:rPr>
              <w:t>Maths</w:t>
            </w:r>
            <w:proofErr w:type="spellEnd"/>
            <w:r w:rsidRPr="007A3D56">
              <w:rPr>
                <w:rFonts w:ascii="Calibri"/>
                <w:spacing w:val="-1"/>
              </w:rPr>
              <w:t xml:space="preserve">              </w:t>
            </w:r>
            <w:r w:rsidRPr="007A3D56">
              <w:rPr>
                <w:rFonts w:ascii="Calibri"/>
                <w:b/>
                <w:spacing w:val="-1"/>
              </w:rPr>
              <w:t>+0.7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     </w:t>
            </w:r>
            <w:r>
              <w:rPr>
                <w:rFonts w:ascii="Calibri"/>
                <w:b/>
                <w:spacing w:val="-1"/>
              </w:rPr>
              <w:t>- 0.5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2022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2023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             103 (National 105</w:t>
            </w:r>
            <w:r w:rsidRPr="007A3D56">
              <w:rPr>
                <w:rFonts w:ascii="Calibri"/>
                <w:spacing w:val="-1"/>
              </w:rPr>
              <w:t>)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             102 (National 105)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7A3D56">
              <w:rPr>
                <w:rFonts w:ascii="Calibri"/>
                <w:spacing w:val="-1"/>
              </w:rPr>
              <w:t>Maths</w:t>
            </w:r>
            <w:proofErr w:type="spellEnd"/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103 (National 104)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Maths                103 (National 104)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982650" w:rsidRPr="007A3D56" w:rsidTr="00DB383C">
        <w:trPr>
          <w:trHeight w:hRule="exact" w:val="339"/>
        </w:trPr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EGPS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102 (National 105)</w:t>
            </w:r>
          </w:p>
        </w:tc>
        <w:tc>
          <w:tcPr>
            <w:tcW w:w="3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982650" w:rsidRPr="007A3D56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EGPS                  105 (national 105)</w:t>
            </w:r>
          </w:p>
        </w:tc>
        <w:tc>
          <w:tcPr>
            <w:tcW w:w="3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82650" w:rsidRDefault="00982650" w:rsidP="0092392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</w:tbl>
    <w:p w:rsidR="00A94035" w:rsidRDefault="00A94035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sectPr w:rsidR="00A94035" w:rsidRPr="00A94035" w:rsidSect="001E458A">
      <w:type w:val="continuous"/>
      <w:pgSz w:w="11910" w:h="16840"/>
      <w:pgMar w:top="426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F"/>
    <w:rsid w:val="000016BD"/>
    <w:rsid w:val="000056E9"/>
    <w:rsid w:val="0001593D"/>
    <w:rsid w:val="00016B48"/>
    <w:rsid w:val="0002698F"/>
    <w:rsid w:val="00033582"/>
    <w:rsid w:val="00045C5A"/>
    <w:rsid w:val="0006557A"/>
    <w:rsid w:val="00075947"/>
    <w:rsid w:val="00081475"/>
    <w:rsid w:val="00091BA3"/>
    <w:rsid w:val="00093553"/>
    <w:rsid w:val="000B349F"/>
    <w:rsid w:val="000E36F5"/>
    <w:rsid w:val="00110AF3"/>
    <w:rsid w:val="00122F3F"/>
    <w:rsid w:val="00126950"/>
    <w:rsid w:val="0015616F"/>
    <w:rsid w:val="0015694B"/>
    <w:rsid w:val="001768A5"/>
    <w:rsid w:val="001B02EA"/>
    <w:rsid w:val="001B7284"/>
    <w:rsid w:val="001C180A"/>
    <w:rsid w:val="001C371C"/>
    <w:rsid w:val="001E458A"/>
    <w:rsid w:val="002303A7"/>
    <w:rsid w:val="002403F8"/>
    <w:rsid w:val="00255ECB"/>
    <w:rsid w:val="00277397"/>
    <w:rsid w:val="00277A11"/>
    <w:rsid w:val="002912AA"/>
    <w:rsid w:val="0029283D"/>
    <w:rsid w:val="00295314"/>
    <w:rsid w:val="00296776"/>
    <w:rsid w:val="002A71E4"/>
    <w:rsid w:val="002D26CF"/>
    <w:rsid w:val="002E5868"/>
    <w:rsid w:val="00301F12"/>
    <w:rsid w:val="00312220"/>
    <w:rsid w:val="003236A8"/>
    <w:rsid w:val="00330487"/>
    <w:rsid w:val="003443D6"/>
    <w:rsid w:val="00352595"/>
    <w:rsid w:val="00355BF0"/>
    <w:rsid w:val="003629ED"/>
    <w:rsid w:val="003745D9"/>
    <w:rsid w:val="003772F5"/>
    <w:rsid w:val="00391F52"/>
    <w:rsid w:val="003976A9"/>
    <w:rsid w:val="003A68E5"/>
    <w:rsid w:val="003B0614"/>
    <w:rsid w:val="003B23EB"/>
    <w:rsid w:val="003B5B0A"/>
    <w:rsid w:val="00410418"/>
    <w:rsid w:val="00426388"/>
    <w:rsid w:val="004550DC"/>
    <w:rsid w:val="00474001"/>
    <w:rsid w:val="00495D05"/>
    <w:rsid w:val="004A0133"/>
    <w:rsid w:val="004B3068"/>
    <w:rsid w:val="004D44A9"/>
    <w:rsid w:val="00505390"/>
    <w:rsid w:val="005355BB"/>
    <w:rsid w:val="0053637A"/>
    <w:rsid w:val="00571534"/>
    <w:rsid w:val="00592014"/>
    <w:rsid w:val="005A0A54"/>
    <w:rsid w:val="005A3530"/>
    <w:rsid w:val="005A5536"/>
    <w:rsid w:val="005A648F"/>
    <w:rsid w:val="005D3332"/>
    <w:rsid w:val="005F7951"/>
    <w:rsid w:val="00601394"/>
    <w:rsid w:val="00601968"/>
    <w:rsid w:val="00617479"/>
    <w:rsid w:val="00636228"/>
    <w:rsid w:val="00652900"/>
    <w:rsid w:val="00655407"/>
    <w:rsid w:val="006638B5"/>
    <w:rsid w:val="00681AA4"/>
    <w:rsid w:val="006A0745"/>
    <w:rsid w:val="006A4760"/>
    <w:rsid w:val="006A77A9"/>
    <w:rsid w:val="006D3864"/>
    <w:rsid w:val="006F1E0E"/>
    <w:rsid w:val="00705B8F"/>
    <w:rsid w:val="00713288"/>
    <w:rsid w:val="0072457A"/>
    <w:rsid w:val="00735B14"/>
    <w:rsid w:val="007401F6"/>
    <w:rsid w:val="0074702B"/>
    <w:rsid w:val="0077168F"/>
    <w:rsid w:val="00797477"/>
    <w:rsid w:val="007A36AF"/>
    <w:rsid w:val="007A3D56"/>
    <w:rsid w:val="007B5237"/>
    <w:rsid w:val="007F1426"/>
    <w:rsid w:val="007F7D82"/>
    <w:rsid w:val="00824DE4"/>
    <w:rsid w:val="00826C6B"/>
    <w:rsid w:val="00845FA9"/>
    <w:rsid w:val="00855B60"/>
    <w:rsid w:val="008608C3"/>
    <w:rsid w:val="00861AC3"/>
    <w:rsid w:val="00873934"/>
    <w:rsid w:val="008742F2"/>
    <w:rsid w:val="00894095"/>
    <w:rsid w:val="008948BB"/>
    <w:rsid w:val="008A6C13"/>
    <w:rsid w:val="008C24A1"/>
    <w:rsid w:val="008F6AB2"/>
    <w:rsid w:val="00905A6B"/>
    <w:rsid w:val="00923920"/>
    <w:rsid w:val="00945D02"/>
    <w:rsid w:val="00972676"/>
    <w:rsid w:val="00982650"/>
    <w:rsid w:val="009833D4"/>
    <w:rsid w:val="009B1C55"/>
    <w:rsid w:val="009B6DDB"/>
    <w:rsid w:val="009C3C90"/>
    <w:rsid w:val="009E2D9E"/>
    <w:rsid w:val="00A00BFD"/>
    <w:rsid w:val="00A07489"/>
    <w:rsid w:val="00A11C49"/>
    <w:rsid w:val="00A15440"/>
    <w:rsid w:val="00A27A2C"/>
    <w:rsid w:val="00A322AB"/>
    <w:rsid w:val="00A47990"/>
    <w:rsid w:val="00A5633B"/>
    <w:rsid w:val="00A73E5A"/>
    <w:rsid w:val="00A74A3C"/>
    <w:rsid w:val="00A819E6"/>
    <w:rsid w:val="00A94035"/>
    <w:rsid w:val="00A94E57"/>
    <w:rsid w:val="00AB6CAF"/>
    <w:rsid w:val="00AD506C"/>
    <w:rsid w:val="00B01EEA"/>
    <w:rsid w:val="00B0337E"/>
    <w:rsid w:val="00B1163E"/>
    <w:rsid w:val="00B53FF6"/>
    <w:rsid w:val="00B54BF3"/>
    <w:rsid w:val="00B62397"/>
    <w:rsid w:val="00B7414C"/>
    <w:rsid w:val="00BB1FEA"/>
    <w:rsid w:val="00BC43C4"/>
    <w:rsid w:val="00BE50A0"/>
    <w:rsid w:val="00BF12C0"/>
    <w:rsid w:val="00C016C7"/>
    <w:rsid w:val="00C6171D"/>
    <w:rsid w:val="00C97326"/>
    <w:rsid w:val="00CE3D69"/>
    <w:rsid w:val="00CF5EF2"/>
    <w:rsid w:val="00D24373"/>
    <w:rsid w:val="00D307AB"/>
    <w:rsid w:val="00D60712"/>
    <w:rsid w:val="00D623B4"/>
    <w:rsid w:val="00D709AC"/>
    <w:rsid w:val="00D73270"/>
    <w:rsid w:val="00D84AE6"/>
    <w:rsid w:val="00D9270D"/>
    <w:rsid w:val="00DB5685"/>
    <w:rsid w:val="00DD5B0A"/>
    <w:rsid w:val="00DF019D"/>
    <w:rsid w:val="00E03567"/>
    <w:rsid w:val="00E05C06"/>
    <w:rsid w:val="00E104AD"/>
    <w:rsid w:val="00E21DB4"/>
    <w:rsid w:val="00E30C82"/>
    <w:rsid w:val="00E41583"/>
    <w:rsid w:val="00E50A66"/>
    <w:rsid w:val="00E52745"/>
    <w:rsid w:val="00EB1EA6"/>
    <w:rsid w:val="00EB757A"/>
    <w:rsid w:val="00ED5C95"/>
    <w:rsid w:val="00F12494"/>
    <w:rsid w:val="00F149AC"/>
    <w:rsid w:val="00F53882"/>
    <w:rsid w:val="00F54D98"/>
    <w:rsid w:val="00F54DFB"/>
    <w:rsid w:val="00F666DC"/>
    <w:rsid w:val="00F66B69"/>
    <w:rsid w:val="00F701B0"/>
    <w:rsid w:val="00F7544D"/>
    <w:rsid w:val="00F863D4"/>
    <w:rsid w:val="00FA1F23"/>
    <w:rsid w:val="00FA4C61"/>
    <w:rsid w:val="00FC34FD"/>
    <w:rsid w:val="00FC72F3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50E01"/>
  <w15:docId w15:val="{F87B779D-B995-42F3-933F-922011B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701B0"/>
    <w:pPr>
      <w:spacing w:before="29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01B0"/>
  </w:style>
  <w:style w:type="paragraph" w:customStyle="1" w:styleId="TableParagraph">
    <w:name w:val="Table Paragraph"/>
    <w:basedOn w:val="Normal"/>
    <w:uiPriority w:val="1"/>
    <w:qFormat/>
    <w:rsid w:val="00F701B0"/>
  </w:style>
  <w:style w:type="paragraph" w:styleId="BalloonText">
    <w:name w:val="Balloon Text"/>
    <w:basedOn w:val="Normal"/>
    <w:link w:val="BalloonTextChar"/>
    <w:uiPriority w:val="99"/>
    <w:semiHidden/>
    <w:unhideWhenUsed/>
    <w:rsid w:val="003525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5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3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2410-CFB4-440A-932B-A4FDAABD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Clare Pugh</cp:lastModifiedBy>
  <cp:revision>8</cp:revision>
  <cp:lastPrinted>2024-07-09T10:12:00Z</cp:lastPrinted>
  <dcterms:created xsi:type="dcterms:W3CDTF">2024-07-04T13:20:00Z</dcterms:created>
  <dcterms:modified xsi:type="dcterms:W3CDTF">2024-10-24T15:37:00Z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