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05B64" w14:textId="77777777" w:rsidR="000A5DF9" w:rsidRDefault="000A5DF9" w:rsidP="000A5DF9">
      <w:pPr>
        <w:pStyle w:val="Default"/>
        <w:jc w:val="center"/>
        <w:rPr>
          <w:rFonts w:asciiTheme="minorHAnsi" w:hAnsiTheme="minorHAnsi"/>
          <w:sz w:val="22"/>
          <w:szCs w:val="22"/>
          <w:u w:val="single"/>
        </w:rPr>
      </w:pPr>
      <w:r>
        <w:rPr>
          <w:rFonts w:asciiTheme="minorHAnsi" w:hAnsiTheme="minorHAnsi"/>
          <w:b/>
          <w:bCs/>
          <w:sz w:val="22"/>
          <w:szCs w:val="22"/>
          <w:u w:val="single"/>
        </w:rPr>
        <w:t>Swain House Primary School</w:t>
      </w:r>
    </w:p>
    <w:p w14:paraId="58BEFB45" w14:textId="77777777" w:rsidR="000A5DF9" w:rsidRDefault="000A5DF9" w:rsidP="000A5DF9">
      <w:pPr>
        <w:pStyle w:val="Default"/>
        <w:jc w:val="center"/>
        <w:rPr>
          <w:rFonts w:asciiTheme="minorHAnsi" w:hAnsiTheme="minorHAnsi"/>
          <w:b/>
          <w:bCs/>
          <w:sz w:val="22"/>
          <w:szCs w:val="22"/>
          <w:u w:val="single"/>
        </w:rPr>
      </w:pPr>
      <w:r>
        <w:rPr>
          <w:rFonts w:asciiTheme="minorHAnsi" w:hAnsiTheme="minorHAnsi"/>
          <w:b/>
          <w:bCs/>
          <w:sz w:val="22"/>
          <w:szCs w:val="22"/>
          <w:u w:val="single"/>
        </w:rPr>
        <w:t>PE and Spo</w:t>
      </w:r>
      <w:r w:rsidR="005374D0">
        <w:rPr>
          <w:rFonts w:asciiTheme="minorHAnsi" w:hAnsiTheme="minorHAnsi"/>
          <w:b/>
          <w:bCs/>
          <w:sz w:val="22"/>
          <w:szCs w:val="22"/>
          <w:u w:val="single"/>
        </w:rPr>
        <w:t>rts Grant for Academic Year 2024/2025</w:t>
      </w:r>
      <w:r w:rsidR="00DC6660">
        <w:rPr>
          <w:rFonts w:asciiTheme="minorHAnsi" w:hAnsiTheme="minorHAnsi"/>
          <w:b/>
          <w:bCs/>
          <w:sz w:val="22"/>
          <w:szCs w:val="22"/>
          <w:u w:val="single"/>
        </w:rPr>
        <w:t xml:space="preserve"> </w:t>
      </w:r>
    </w:p>
    <w:p w14:paraId="31BA6E4B" w14:textId="77777777" w:rsidR="000A5DF9" w:rsidRPr="00226490" w:rsidRDefault="000A5DF9" w:rsidP="000A5DF9">
      <w:pPr>
        <w:pStyle w:val="Default"/>
        <w:jc w:val="center"/>
        <w:rPr>
          <w:rFonts w:asciiTheme="minorHAnsi" w:hAnsiTheme="minorHAnsi"/>
          <w:b/>
          <w:bCs/>
          <w:sz w:val="10"/>
          <w:szCs w:val="22"/>
          <w:u w:val="single"/>
        </w:rPr>
      </w:pPr>
    </w:p>
    <w:p w14:paraId="5826001F" w14:textId="77777777" w:rsidR="000A5DF9" w:rsidRPr="005A7F07" w:rsidRDefault="000A5DF9" w:rsidP="000A5DF9">
      <w:pPr>
        <w:pStyle w:val="Default"/>
        <w:rPr>
          <w:rFonts w:asciiTheme="minorHAnsi" w:hAnsiTheme="minorHAnsi"/>
          <w:sz w:val="2"/>
          <w:szCs w:val="22"/>
        </w:rPr>
      </w:pPr>
    </w:p>
    <w:p w14:paraId="44DF8D0A" w14:textId="77777777" w:rsidR="000A5DF9" w:rsidRDefault="000A5DF9" w:rsidP="000A5DF9">
      <w:pPr>
        <w:pStyle w:val="Default"/>
        <w:rPr>
          <w:rFonts w:asciiTheme="minorHAnsi" w:hAnsiTheme="minorHAnsi"/>
          <w:b/>
          <w:bCs/>
          <w:sz w:val="22"/>
          <w:szCs w:val="22"/>
        </w:rPr>
      </w:pPr>
      <w:r>
        <w:rPr>
          <w:rFonts w:asciiTheme="minorHAnsi" w:hAnsiTheme="minorHAnsi"/>
          <w:b/>
          <w:bCs/>
          <w:sz w:val="22"/>
          <w:szCs w:val="22"/>
        </w:rPr>
        <w:t xml:space="preserve">Purpose of Funding (taken from DfE website) </w:t>
      </w:r>
    </w:p>
    <w:p w14:paraId="4F328210" w14:textId="77777777" w:rsidR="000A5DF9" w:rsidRPr="005A7F07" w:rsidRDefault="000A5DF9" w:rsidP="000A5DF9">
      <w:pPr>
        <w:pStyle w:val="Default"/>
        <w:rPr>
          <w:rFonts w:asciiTheme="minorHAnsi" w:hAnsiTheme="minorHAnsi"/>
          <w:b/>
          <w:bCs/>
          <w:sz w:val="2"/>
          <w:szCs w:val="22"/>
        </w:rPr>
      </w:pPr>
    </w:p>
    <w:p w14:paraId="5FB479F3" w14:textId="77777777" w:rsidR="000A5DF9" w:rsidRPr="00674E04" w:rsidRDefault="000A5DF9" w:rsidP="000A5DF9">
      <w:pPr>
        <w:pStyle w:val="Default"/>
        <w:rPr>
          <w:rFonts w:asciiTheme="minorHAnsi" w:hAnsiTheme="minorHAnsi"/>
          <w:sz w:val="22"/>
          <w:szCs w:val="22"/>
        </w:rPr>
      </w:pPr>
      <w:r w:rsidRPr="00674E04">
        <w:rPr>
          <w:rFonts w:asciiTheme="minorHAnsi" w:hAnsiTheme="minorHAnsi"/>
          <w:sz w:val="22"/>
          <w:szCs w:val="22"/>
        </w:rPr>
        <w:t>Schools must use the funding to make additional and sustainable improvements to the quality of PE and sport you offer.</w:t>
      </w:r>
    </w:p>
    <w:p w14:paraId="29B74CD3" w14:textId="77777777" w:rsidR="000A5DF9" w:rsidRPr="005A7F07" w:rsidRDefault="000A5DF9" w:rsidP="000A5DF9">
      <w:pPr>
        <w:pStyle w:val="Default"/>
        <w:ind w:left="360"/>
        <w:rPr>
          <w:rFonts w:asciiTheme="minorHAnsi" w:hAnsiTheme="minorHAnsi"/>
          <w:sz w:val="4"/>
          <w:szCs w:val="22"/>
        </w:rPr>
      </w:pPr>
    </w:p>
    <w:p w14:paraId="780B038E" w14:textId="77777777" w:rsidR="000A5DF9" w:rsidRPr="00674E04" w:rsidRDefault="000A5DF9" w:rsidP="000A5DF9">
      <w:pPr>
        <w:pStyle w:val="Default"/>
        <w:ind w:left="360"/>
        <w:rPr>
          <w:rFonts w:asciiTheme="minorHAnsi" w:hAnsiTheme="minorHAnsi"/>
          <w:sz w:val="22"/>
          <w:szCs w:val="22"/>
        </w:rPr>
      </w:pPr>
      <w:r w:rsidRPr="00674E04">
        <w:rPr>
          <w:rFonts w:asciiTheme="minorHAnsi" w:hAnsiTheme="minorHAnsi"/>
          <w:sz w:val="22"/>
          <w:szCs w:val="22"/>
        </w:rPr>
        <w:t>This means that you should use the premium to:</w:t>
      </w:r>
    </w:p>
    <w:p w14:paraId="599454AC" w14:textId="77777777" w:rsidR="000A5DF9" w:rsidRPr="00674E04" w:rsidRDefault="000A5DF9" w:rsidP="000A5DF9">
      <w:pPr>
        <w:pStyle w:val="Default"/>
        <w:numPr>
          <w:ilvl w:val="0"/>
          <w:numId w:val="1"/>
        </w:numPr>
        <w:rPr>
          <w:rFonts w:asciiTheme="minorHAnsi" w:hAnsiTheme="minorHAnsi"/>
          <w:sz w:val="22"/>
          <w:szCs w:val="22"/>
        </w:rPr>
      </w:pPr>
      <w:r w:rsidRPr="00674E04">
        <w:rPr>
          <w:rFonts w:asciiTheme="minorHAnsi" w:hAnsiTheme="minorHAnsi"/>
          <w:sz w:val="22"/>
          <w:szCs w:val="22"/>
        </w:rPr>
        <w:t>develop or add to the PE and sport activities that your school already offers</w:t>
      </w:r>
    </w:p>
    <w:p w14:paraId="2A812E84" w14:textId="77777777" w:rsidR="000A5DF9" w:rsidRDefault="000A5DF9" w:rsidP="000A5DF9">
      <w:pPr>
        <w:pStyle w:val="Default"/>
        <w:numPr>
          <w:ilvl w:val="0"/>
          <w:numId w:val="1"/>
        </w:numPr>
        <w:rPr>
          <w:rFonts w:asciiTheme="minorHAnsi" w:hAnsiTheme="minorHAnsi"/>
          <w:sz w:val="22"/>
          <w:szCs w:val="22"/>
        </w:rPr>
      </w:pPr>
      <w:r w:rsidRPr="00674E04">
        <w:rPr>
          <w:rFonts w:asciiTheme="minorHAnsi" w:hAnsiTheme="minorHAnsi"/>
          <w:sz w:val="22"/>
          <w:szCs w:val="22"/>
        </w:rPr>
        <w:t>build capacity and capability within the school to ensure that improvements made now will benefit pupils joining the school in future years</w:t>
      </w:r>
    </w:p>
    <w:p w14:paraId="38E2443D" w14:textId="77777777" w:rsidR="000A5DF9" w:rsidRPr="00226490" w:rsidRDefault="000A5DF9" w:rsidP="000A5DF9">
      <w:pPr>
        <w:pStyle w:val="Default"/>
        <w:ind w:left="720"/>
        <w:rPr>
          <w:rFonts w:asciiTheme="minorHAnsi" w:hAnsiTheme="minorHAnsi"/>
          <w:sz w:val="10"/>
          <w:szCs w:val="22"/>
        </w:rPr>
      </w:pPr>
    </w:p>
    <w:p w14:paraId="5B609A2C" w14:textId="77777777" w:rsidR="000A5DF9" w:rsidRPr="005A7F07" w:rsidRDefault="000A5DF9" w:rsidP="000A5DF9">
      <w:pPr>
        <w:pStyle w:val="Default"/>
        <w:ind w:left="360"/>
        <w:rPr>
          <w:rFonts w:asciiTheme="minorHAnsi" w:hAnsiTheme="minorHAnsi"/>
          <w:sz w:val="2"/>
          <w:szCs w:val="22"/>
        </w:rPr>
      </w:pPr>
    </w:p>
    <w:p w14:paraId="240764CD" w14:textId="77777777" w:rsidR="000A5DF9" w:rsidRPr="00674E04" w:rsidRDefault="000A5DF9" w:rsidP="000A5DF9">
      <w:pPr>
        <w:pStyle w:val="Default"/>
        <w:ind w:left="360"/>
        <w:rPr>
          <w:rFonts w:asciiTheme="minorHAnsi" w:hAnsiTheme="minorHAnsi"/>
          <w:sz w:val="22"/>
          <w:szCs w:val="22"/>
        </w:rPr>
      </w:pPr>
      <w:r w:rsidRPr="005A7F07">
        <w:rPr>
          <w:rFonts w:asciiTheme="minorHAnsi" w:hAnsiTheme="minorHAnsi"/>
          <w:sz w:val="20"/>
          <w:szCs w:val="22"/>
        </w:rPr>
        <w:t>There</w:t>
      </w:r>
      <w:r w:rsidRPr="00674E04">
        <w:rPr>
          <w:rFonts w:asciiTheme="minorHAnsi" w:hAnsiTheme="minorHAnsi"/>
          <w:sz w:val="22"/>
          <w:szCs w:val="22"/>
        </w:rPr>
        <w:t xml:space="preserve"> are 5 key indicators that schools should expect to see improvement across:</w:t>
      </w:r>
    </w:p>
    <w:p w14:paraId="4AB2C5A5" w14:textId="77777777" w:rsidR="000A5DF9" w:rsidRPr="00674E04" w:rsidRDefault="000A5DF9" w:rsidP="000A5DF9">
      <w:pPr>
        <w:pStyle w:val="Default"/>
        <w:numPr>
          <w:ilvl w:val="0"/>
          <w:numId w:val="1"/>
        </w:numPr>
        <w:rPr>
          <w:rFonts w:asciiTheme="minorHAnsi" w:hAnsiTheme="minorHAnsi"/>
          <w:sz w:val="22"/>
          <w:szCs w:val="22"/>
        </w:rPr>
      </w:pPr>
      <w:r w:rsidRPr="00674E04">
        <w:rPr>
          <w:rFonts w:asciiTheme="minorHAnsi" w:hAnsiTheme="minorHAnsi"/>
          <w:sz w:val="22"/>
          <w:szCs w:val="22"/>
        </w:rPr>
        <w:t>the engagement of all pupils in regular physical activity - the Chief Medical Officer guidelines recommend that all children and young people aged 5 to 18 engage in at least 60 minutes of physical activity a day, of which 30 minutes should be in school</w:t>
      </w:r>
    </w:p>
    <w:p w14:paraId="4755151F" w14:textId="77777777" w:rsidR="000A5DF9" w:rsidRPr="00674E04" w:rsidRDefault="000A5DF9" w:rsidP="000A5DF9">
      <w:pPr>
        <w:pStyle w:val="Default"/>
        <w:numPr>
          <w:ilvl w:val="0"/>
          <w:numId w:val="1"/>
        </w:numPr>
        <w:rPr>
          <w:rFonts w:asciiTheme="minorHAnsi" w:hAnsiTheme="minorHAnsi"/>
          <w:sz w:val="22"/>
          <w:szCs w:val="22"/>
        </w:rPr>
      </w:pPr>
      <w:r w:rsidRPr="00674E04">
        <w:rPr>
          <w:rFonts w:asciiTheme="minorHAnsi" w:hAnsiTheme="minorHAnsi"/>
          <w:sz w:val="22"/>
          <w:szCs w:val="22"/>
        </w:rPr>
        <w:t>the profile of PE and sport is raised across the school as a tool for whole-school improvement</w:t>
      </w:r>
    </w:p>
    <w:p w14:paraId="2618195C" w14:textId="77777777" w:rsidR="000A5DF9" w:rsidRPr="00674E04" w:rsidRDefault="000A5DF9" w:rsidP="000A5DF9">
      <w:pPr>
        <w:pStyle w:val="Default"/>
        <w:numPr>
          <w:ilvl w:val="0"/>
          <w:numId w:val="1"/>
        </w:numPr>
        <w:rPr>
          <w:rFonts w:asciiTheme="minorHAnsi" w:hAnsiTheme="minorHAnsi"/>
          <w:sz w:val="22"/>
          <w:szCs w:val="22"/>
        </w:rPr>
      </w:pPr>
      <w:r w:rsidRPr="00674E04">
        <w:rPr>
          <w:rFonts w:asciiTheme="minorHAnsi" w:hAnsiTheme="minorHAnsi"/>
          <w:sz w:val="22"/>
          <w:szCs w:val="22"/>
        </w:rPr>
        <w:t>increased confidence, knowledge and skills of all staff in teaching PE and sport</w:t>
      </w:r>
    </w:p>
    <w:p w14:paraId="0591A2C3" w14:textId="77777777" w:rsidR="000A5DF9" w:rsidRPr="00674E04" w:rsidRDefault="000A5DF9" w:rsidP="000A5DF9">
      <w:pPr>
        <w:pStyle w:val="Default"/>
        <w:numPr>
          <w:ilvl w:val="0"/>
          <w:numId w:val="1"/>
        </w:numPr>
        <w:rPr>
          <w:rFonts w:asciiTheme="minorHAnsi" w:hAnsiTheme="minorHAnsi"/>
          <w:sz w:val="22"/>
          <w:szCs w:val="22"/>
        </w:rPr>
      </w:pPr>
      <w:r w:rsidRPr="00674E04">
        <w:rPr>
          <w:rFonts w:asciiTheme="minorHAnsi" w:hAnsiTheme="minorHAnsi"/>
          <w:sz w:val="22"/>
          <w:szCs w:val="22"/>
        </w:rPr>
        <w:t>broader experience of a range of sports and activities offered to all pupils</w:t>
      </w:r>
    </w:p>
    <w:p w14:paraId="3F1DB921" w14:textId="77777777" w:rsidR="000A5DF9" w:rsidRDefault="000A5DF9" w:rsidP="000A5DF9">
      <w:pPr>
        <w:pStyle w:val="Default"/>
        <w:numPr>
          <w:ilvl w:val="0"/>
          <w:numId w:val="1"/>
        </w:numPr>
        <w:rPr>
          <w:rFonts w:asciiTheme="minorHAnsi" w:hAnsiTheme="minorHAnsi"/>
          <w:sz w:val="22"/>
          <w:szCs w:val="22"/>
        </w:rPr>
      </w:pPr>
      <w:r w:rsidRPr="00674E04">
        <w:rPr>
          <w:rFonts w:asciiTheme="minorHAnsi" w:hAnsiTheme="minorHAnsi"/>
          <w:sz w:val="22"/>
          <w:szCs w:val="22"/>
        </w:rPr>
        <w:t>increased participation in competitive sport</w:t>
      </w:r>
    </w:p>
    <w:p w14:paraId="7253F9DB" w14:textId="77777777" w:rsidR="000A5DF9" w:rsidRPr="005A7F07" w:rsidRDefault="000A5DF9" w:rsidP="000A5DF9">
      <w:pPr>
        <w:pStyle w:val="Default"/>
        <w:ind w:left="720"/>
        <w:rPr>
          <w:rFonts w:asciiTheme="minorHAnsi" w:hAnsiTheme="minorHAnsi"/>
          <w:sz w:val="2"/>
          <w:szCs w:val="22"/>
        </w:rPr>
      </w:pPr>
    </w:p>
    <w:p w14:paraId="1AA542B8" w14:textId="77777777" w:rsidR="000A5DF9" w:rsidRPr="00465FB9" w:rsidRDefault="000A5DF9" w:rsidP="000A5DF9">
      <w:pPr>
        <w:pStyle w:val="Default"/>
        <w:ind w:left="360"/>
        <w:rPr>
          <w:rFonts w:asciiTheme="minorHAnsi" w:hAnsiTheme="minorHAnsi"/>
          <w:sz w:val="10"/>
          <w:szCs w:val="22"/>
        </w:rPr>
      </w:pPr>
    </w:p>
    <w:p w14:paraId="50FD3F92" w14:textId="77777777" w:rsidR="000A5DF9" w:rsidRPr="00674E04" w:rsidRDefault="000A5DF9" w:rsidP="000A5DF9">
      <w:pPr>
        <w:pStyle w:val="Default"/>
        <w:ind w:left="360"/>
        <w:rPr>
          <w:rFonts w:asciiTheme="minorHAnsi" w:hAnsiTheme="minorHAnsi"/>
          <w:sz w:val="22"/>
          <w:szCs w:val="22"/>
        </w:rPr>
      </w:pPr>
      <w:r w:rsidRPr="00674E04">
        <w:rPr>
          <w:rFonts w:asciiTheme="minorHAnsi" w:hAnsiTheme="minorHAnsi"/>
          <w:sz w:val="22"/>
          <w:szCs w:val="22"/>
        </w:rPr>
        <w:t>For example, you can use your funding to:</w:t>
      </w:r>
    </w:p>
    <w:p w14:paraId="1E7C9CC2" w14:textId="77777777" w:rsidR="000A5DF9" w:rsidRPr="00674E04" w:rsidRDefault="000A5DF9" w:rsidP="000A5DF9">
      <w:pPr>
        <w:pStyle w:val="Default"/>
        <w:numPr>
          <w:ilvl w:val="0"/>
          <w:numId w:val="1"/>
        </w:numPr>
        <w:rPr>
          <w:rFonts w:asciiTheme="minorHAnsi" w:hAnsiTheme="minorHAnsi"/>
          <w:sz w:val="22"/>
          <w:szCs w:val="22"/>
        </w:rPr>
      </w:pPr>
      <w:r w:rsidRPr="00674E04">
        <w:rPr>
          <w:rFonts w:asciiTheme="minorHAnsi" w:hAnsiTheme="minorHAnsi"/>
          <w:sz w:val="22"/>
          <w:szCs w:val="22"/>
        </w:rPr>
        <w:t>provide staff with professional development, mentoring, training and resources to help them teach PE and sport more effectively</w:t>
      </w:r>
    </w:p>
    <w:p w14:paraId="2D96745A" w14:textId="77777777" w:rsidR="000A5DF9" w:rsidRPr="00674E04" w:rsidRDefault="000A5DF9" w:rsidP="000A5DF9">
      <w:pPr>
        <w:pStyle w:val="Default"/>
        <w:numPr>
          <w:ilvl w:val="0"/>
          <w:numId w:val="1"/>
        </w:numPr>
        <w:rPr>
          <w:rFonts w:asciiTheme="minorHAnsi" w:hAnsiTheme="minorHAnsi"/>
          <w:sz w:val="22"/>
          <w:szCs w:val="22"/>
        </w:rPr>
      </w:pPr>
      <w:r w:rsidRPr="00674E04">
        <w:rPr>
          <w:rFonts w:asciiTheme="minorHAnsi" w:hAnsiTheme="minorHAnsi"/>
          <w:sz w:val="22"/>
          <w:szCs w:val="22"/>
        </w:rPr>
        <w:t>hire qualified sports coaches to work with teachers to enhance or extend current opportunities</w:t>
      </w:r>
    </w:p>
    <w:p w14:paraId="7FFA6B2C" w14:textId="77777777" w:rsidR="000A5DF9" w:rsidRPr="00674E04" w:rsidRDefault="000A5DF9" w:rsidP="000A5DF9">
      <w:pPr>
        <w:pStyle w:val="Default"/>
        <w:numPr>
          <w:ilvl w:val="0"/>
          <w:numId w:val="1"/>
        </w:numPr>
        <w:rPr>
          <w:rFonts w:asciiTheme="minorHAnsi" w:hAnsiTheme="minorHAnsi"/>
          <w:sz w:val="22"/>
          <w:szCs w:val="22"/>
        </w:rPr>
      </w:pPr>
      <w:r w:rsidRPr="00674E04">
        <w:rPr>
          <w:rFonts w:asciiTheme="minorHAnsi" w:hAnsiTheme="minorHAnsi"/>
          <w:sz w:val="22"/>
          <w:szCs w:val="22"/>
        </w:rPr>
        <w:t>introduce new sports, dance or other activities to encourage more pupils to take up sport and physical activities</w:t>
      </w:r>
    </w:p>
    <w:p w14:paraId="44EE65F4" w14:textId="77777777" w:rsidR="000A5DF9" w:rsidRPr="00674E04" w:rsidRDefault="000A5DF9" w:rsidP="000A5DF9">
      <w:pPr>
        <w:pStyle w:val="Default"/>
        <w:numPr>
          <w:ilvl w:val="0"/>
          <w:numId w:val="1"/>
        </w:numPr>
        <w:rPr>
          <w:rFonts w:asciiTheme="minorHAnsi" w:hAnsiTheme="minorHAnsi"/>
          <w:sz w:val="22"/>
          <w:szCs w:val="22"/>
        </w:rPr>
      </w:pPr>
      <w:r w:rsidRPr="00674E04">
        <w:rPr>
          <w:rFonts w:asciiTheme="minorHAnsi" w:hAnsiTheme="minorHAnsi"/>
          <w:sz w:val="22"/>
          <w:szCs w:val="22"/>
        </w:rPr>
        <w:t>support and involve the least active children by providing targeted activities, and running or extending school sports and holiday clubs</w:t>
      </w:r>
    </w:p>
    <w:p w14:paraId="08CA1BEF" w14:textId="77777777" w:rsidR="000A5DF9" w:rsidRPr="00674E04" w:rsidRDefault="000A5DF9" w:rsidP="000A5DF9">
      <w:pPr>
        <w:pStyle w:val="Default"/>
        <w:numPr>
          <w:ilvl w:val="0"/>
          <w:numId w:val="1"/>
        </w:numPr>
        <w:rPr>
          <w:rFonts w:asciiTheme="minorHAnsi" w:hAnsiTheme="minorHAnsi"/>
          <w:sz w:val="22"/>
          <w:szCs w:val="22"/>
        </w:rPr>
      </w:pPr>
      <w:r w:rsidRPr="00674E04">
        <w:rPr>
          <w:rFonts w:asciiTheme="minorHAnsi" w:hAnsiTheme="minorHAnsi"/>
          <w:sz w:val="22"/>
          <w:szCs w:val="22"/>
        </w:rPr>
        <w:t>enter or run more sport competitions</w:t>
      </w:r>
    </w:p>
    <w:p w14:paraId="4C9E4E94" w14:textId="77777777" w:rsidR="000A5DF9" w:rsidRPr="00674E04" w:rsidRDefault="000A5DF9" w:rsidP="000A5DF9">
      <w:pPr>
        <w:pStyle w:val="Default"/>
        <w:numPr>
          <w:ilvl w:val="0"/>
          <w:numId w:val="1"/>
        </w:numPr>
        <w:rPr>
          <w:rFonts w:asciiTheme="minorHAnsi" w:hAnsiTheme="minorHAnsi"/>
          <w:sz w:val="22"/>
          <w:szCs w:val="22"/>
        </w:rPr>
      </w:pPr>
      <w:r w:rsidRPr="00674E04">
        <w:rPr>
          <w:rFonts w:asciiTheme="minorHAnsi" w:hAnsiTheme="minorHAnsi"/>
          <w:sz w:val="22"/>
          <w:szCs w:val="22"/>
        </w:rPr>
        <w:t>partner with other schools to run sports activities and clubs</w:t>
      </w:r>
    </w:p>
    <w:p w14:paraId="70396ACA" w14:textId="77777777" w:rsidR="000A5DF9" w:rsidRPr="00674E04" w:rsidRDefault="000A5DF9" w:rsidP="000A5DF9">
      <w:pPr>
        <w:pStyle w:val="Default"/>
        <w:numPr>
          <w:ilvl w:val="0"/>
          <w:numId w:val="1"/>
        </w:numPr>
        <w:rPr>
          <w:rFonts w:asciiTheme="minorHAnsi" w:hAnsiTheme="minorHAnsi"/>
          <w:sz w:val="22"/>
          <w:szCs w:val="22"/>
        </w:rPr>
      </w:pPr>
      <w:r w:rsidRPr="00674E04">
        <w:rPr>
          <w:rFonts w:asciiTheme="minorHAnsi" w:hAnsiTheme="minorHAnsi"/>
          <w:sz w:val="22"/>
          <w:szCs w:val="22"/>
        </w:rPr>
        <w:t xml:space="preserve">increase pupils’ participation in the </w:t>
      </w:r>
      <w:hyperlink r:id="rId5" w:history="1">
        <w:r w:rsidRPr="00674E04">
          <w:rPr>
            <w:rFonts w:asciiTheme="minorHAnsi" w:hAnsiTheme="minorHAnsi"/>
            <w:sz w:val="22"/>
            <w:szCs w:val="22"/>
          </w:rPr>
          <w:t>School Games</w:t>
        </w:r>
      </w:hyperlink>
      <w:r w:rsidRPr="00674E04">
        <w:rPr>
          <w:rFonts w:asciiTheme="minorHAnsi" w:hAnsiTheme="minorHAnsi"/>
          <w:sz w:val="22"/>
          <w:szCs w:val="22"/>
        </w:rPr>
        <w:t xml:space="preserve"> </w:t>
      </w:r>
    </w:p>
    <w:p w14:paraId="65C2BE38" w14:textId="77777777" w:rsidR="000A5DF9" w:rsidRPr="00674E04" w:rsidRDefault="000A5DF9" w:rsidP="000A5DF9">
      <w:pPr>
        <w:pStyle w:val="Default"/>
        <w:numPr>
          <w:ilvl w:val="0"/>
          <w:numId w:val="1"/>
        </w:numPr>
        <w:rPr>
          <w:rFonts w:asciiTheme="minorHAnsi" w:hAnsiTheme="minorHAnsi"/>
          <w:sz w:val="22"/>
          <w:szCs w:val="22"/>
        </w:rPr>
      </w:pPr>
      <w:r w:rsidRPr="00674E04">
        <w:rPr>
          <w:rFonts w:asciiTheme="minorHAnsi" w:hAnsiTheme="minorHAnsi"/>
          <w:sz w:val="22"/>
          <w:szCs w:val="22"/>
        </w:rPr>
        <w:t>encourage pupils to take on leadership or volunteer roles that support sport and physical activity within the school</w:t>
      </w:r>
    </w:p>
    <w:p w14:paraId="7B08477A" w14:textId="77777777" w:rsidR="000A5DF9" w:rsidRPr="00674E04" w:rsidRDefault="000A5DF9" w:rsidP="000A5DF9">
      <w:pPr>
        <w:pStyle w:val="Default"/>
        <w:numPr>
          <w:ilvl w:val="0"/>
          <w:numId w:val="1"/>
        </w:numPr>
        <w:rPr>
          <w:rFonts w:asciiTheme="minorHAnsi" w:hAnsiTheme="minorHAnsi"/>
          <w:sz w:val="22"/>
          <w:szCs w:val="22"/>
        </w:rPr>
      </w:pPr>
      <w:r w:rsidRPr="00674E04">
        <w:rPr>
          <w:rFonts w:asciiTheme="minorHAnsi" w:hAnsiTheme="minorHAnsi"/>
          <w:sz w:val="22"/>
          <w:szCs w:val="22"/>
        </w:rPr>
        <w:t>provide additional swimming provision targeted to pupils not able to meet the swimming requirements of the national curriculum</w:t>
      </w:r>
    </w:p>
    <w:p w14:paraId="07AB0B0F" w14:textId="77777777" w:rsidR="000A5DF9" w:rsidRPr="00B603D6" w:rsidRDefault="000A5DF9" w:rsidP="000A5DF9">
      <w:pPr>
        <w:pStyle w:val="Default"/>
        <w:numPr>
          <w:ilvl w:val="0"/>
          <w:numId w:val="1"/>
        </w:numPr>
        <w:rPr>
          <w:rFonts w:asciiTheme="minorHAnsi" w:hAnsiTheme="minorHAnsi"/>
          <w:sz w:val="22"/>
          <w:szCs w:val="22"/>
        </w:rPr>
      </w:pPr>
      <w:r w:rsidRPr="00674E04">
        <w:rPr>
          <w:rFonts w:asciiTheme="minorHAnsi" w:hAnsiTheme="minorHAnsi"/>
          <w:sz w:val="22"/>
          <w:szCs w:val="22"/>
        </w:rPr>
        <w:t xml:space="preserve">embed physical activity into the school day through active travel to and from school, active </w:t>
      </w:r>
      <w:r w:rsidRPr="00B603D6">
        <w:rPr>
          <w:rFonts w:asciiTheme="minorHAnsi" w:hAnsiTheme="minorHAnsi"/>
          <w:sz w:val="22"/>
          <w:szCs w:val="22"/>
        </w:rPr>
        <w:t>playgrounds and active teaching</w:t>
      </w:r>
    </w:p>
    <w:p w14:paraId="47D3FC1D" w14:textId="77777777" w:rsidR="000A5DF9" w:rsidRPr="00B603D6" w:rsidRDefault="000A5DF9" w:rsidP="000A5DF9">
      <w:pPr>
        <w:pStyle w:val="Default"/>
        <w:rPr>
          <w:rFonts w:asciiTheme="minorHAnsi" w:hAnsiTheme="minorHAnsi"/>
          <w:sz w:val="10"/>
          <w:szCs w:val="22"/>
        </w:rPr>
      </w:pPr>
    </w:p>
    <w:p w14:paraId="2A7BD12F" w14:textId="77777777" w:rsidR="000A5DF9" w:rsidRPr="00B603D6" w:rsidRDefault="000A5DF9" w:rsidP="000A5DF9">
      <w:pPr>
        <w:pStyle w:val="Default"/>
        <w:rPr>
          <w:rFonts w:asciiTheme="minorHAnsi" w:hAnsiTheme="minorHAnsi"/>
          <w:sz w:val="22"/>
          <w:szCs w:val="22"/>
        </w:rPr>
      </w:pPr>
      <w:r w:rsidRPr="00B603D6">
        <w:rPr>
          <w:rFonts w:asciiTheme="minorHAnsi" w:hAnsiTheme="minorHAnsi"/>
          <w:b/>
          <w:bCs/>
          <w:sz w:val="22"/>
          <w:szCs w:val="22"/>
        </w:rPr>
        <w:t>Funding Allocation for Swain House</w:t>
      </w:r>
      <w:r w:rsidRPr="00B603D6">
        <w:rPr>
          <w:rFonts w:asciiTheme="minorHAnsi" w:hAnsiTheme="minorHAnsi"/>
          <w:sz w:val="22"/>
          <w:szCs w:val="22"/>
        </w:rPr>
        <w:t xml:space="preserve"> – </w:t>
      </w:r>
    </w:p>
    <w:p w14:paraId="6B14BA15" w14:textId="4E8EA5CC" w:rsidR="000A5DF9" w:rsidRDefault="000A5DF9" w:rsidP="000A5DF9">
      <w:pPr>
        <w:pStyle w:val="Default"/>
        <w:rPr>
          <w:rFonts w:asciiTheme="minorHAnsi" w:hAnsiTheme="minorHAnsi"/>
          <w:b/>
          <w:bCs/>
          <w:i/>
          <w:sz w:val="22"/>
          <w:szCs w:val="22"/>
        </w:rPr>
      </w:pPr>
      <w:r w:rsidRPr="00B603D6">
        <w:rPr>
          <w:rFonts w:asciiTheme="minorHAnsi" w:hAnsiTheme="minorHAnsi"/>
          <w:i/>
          <w:sz w:val="22"/>
          <w:szCs w:val="22"/>
        </w:rPr>
        <w:t>Estimated fundin</w:t>
      </w:r>
      <w:r w:rsidR="00501EB2" w:rsidRPr="00B603D6">
        <w:rPr>
          <w:rFonts w:asciiTheme="minorHAnsi" w:hAnsiTheme="minorHAnsi"/>
          <w:i/>
          <w:sz w:val="22"/>
          <w:szCs w:val="22"/>
        </w:rPr>
        <w:t>g for 202</w:t>
      </w:r>
      <w:r w:rsidR="002815FE">
        <w:rPr>
          <w:rFonts w:asciiTheme="minorHAnsi" w:hAnsiTheme="minorHAnsi"/>
          <w:i/>
          <w:sz w:val="22"/>
          <w:szCs w:val="22"/>
        </w:rPr>
        <w:t>4</w:t>
      </w:r>
      <w:r w:rsidR="00501EB2" w:rsidRPr="00B603D6">
        <w:rPr>
          <w:rFonts w:asciiTheme="minorHAnsi" w:hAnsiTheme="minorHAnsi"/>
          <w:i/>
          <w:sz w:val="22"/>
          <w:szCs w:val="22"/>
        </w:rPr>
        <w:t>/202</w:t>
      </w:r>
      <w:r w:rsidR="002815FE">
        <w:rPr>
          <w:rFonts w:asciiTheme="minorHAnsi" w:hAnsiTheme="minorHAnsi"/>
          <w:i/>
          <w:sz w:val="22"/>
          <w:szCs w:val="22"/>
        </w:rPr>
        <w:t>5</w:t>
      </w:r>
      <w:r w:rsidRPr="00B603D6">
        <w:rPr>
          <w:rFonts w:asciiTheme="minorHAnsi" w:hAnsiTheme="minorHAnsi"/>
          <w:i/>
          <w:sz w:val="22"/>
          <w:szCs w:val="22"/>
        </w:rPr>
        <w:t xml:space="preserve"> is £16,000 per school + £10 per pupil in years 1-6,</w:t>
      </w:r>
      <w:r w:rsidR="00501EB2" w:rsidRPr="00B603D6">
        <w:rPr>
          <w:rFonts w:asciiTheme="minorHAnsi" w:hAnsiTheme="minorHAnsi"/>
          <w:i/>
          <w:sz w:val="22"/>
          <w:szCs w:val="22"/>
        </w:rPr>
        <w:t xml:space="preserve"> as recorded in the January 20</w:t>
      </w:r>
      <w:r w:rsidR="002815FE">
        <w:rPr>
          <w:rFonts w:asciiTheme="minorHAnsi" w:hAnsiTheme="minorHAnsi"/>
          <w:i/>
          <w:sz w:val="22"/>
          <w:szCs w:val="22"/>
        </w:rPr>
        <w:t>24</w:t>
      </w:r>
      <w:r w:rsidRPr="00B603D6">
        <w:rPr>
          <w:rFonts w:asciiTheme="minorHAnsi" w:hAnsiTheme="minorHAnsi"/>
          <w:i/>
          <w:sz w:val="22"/>
          <w:szCs w:val="22"/>
        </w:rPr>
        <w:t xml:space="preserve"> Census. For our school this is e</w:t>
      </w:r>
      <w:r w:rsidR="00B603D6" w:rsidRPr="00B603D6">
        <w:rPr>
          <w:rFonts w:asciiTheme="minorHAnsi" w:hAnsiTheme="minorHAnsi"/>
          <w:i/>
          <w:sz w:val="22"/>
          <w:szCs w:val="22"/>
        </w:rPr>
        <w:t>stimated at £16,000 + (£10 x 382</w:t>
      </w:r>
      <w:r w:rsidRPr="00B603D6">
        <w:rPr>
          <w:rFonts w:asciiTheme="minorHAnsi" w:hAnsiTheme="minorHAnsi"/>
          <w:i/>
          <w:sz w:val="22"/>
          <w:szCs w:val="22"/>
        </w:rPr>
        <w:t xml:space="preserve">) </w:t>
      </w:r>
      <w:r w:rsidRPr="00B603D6">
        <w:rPr>
          <w:rFonts w:asciiTheme="minorHAnsi" w:hAnsiTheme="minorHAnsi"/>
          <w:bCs/>
          <w:i/>
          <w:sz w:val="22"/>
          <w:szCs w:val="22"/>
        </w:rPr>
        <w:t xml:space="preserve">= </w:t>
      </w:r>
      <w:r w:rsidR="00B603D6" w:rsidRPr="00B603D6">
        <w:rPr>
          <w:rFonts w:asciiTheme="minorHAnsi" w:hAnsiTheme="minorHAnsi"/>
          <w:b/>
          <w:bCs/>
          <w:i/>
          <w:sz w:val="22"/>
          <w:szCs w:val="22"/>
        </w:rPr>
        <w:t>£19,820</w:t>
      </w:r>
    </w:p>
    <w:p w14:paraId="1533B8CF" w14:textId="77777777" w:rsidR="006B69F7" w:rsidRDefault="006B69F7" w:rsidP="000A5DF9">
      <w:pPr>
        <w:pStyle w:val="Default"/>
        <w:rPr>
          <w:rFonts w:asciiTheme="minorHAnsi" w:hAnsiTheme="minorHAnsi"/>
          <w:b/>
          <w:bCs/>
          <w:i/>
          <w:sz w:val="22"/>
          <w:szCs w:val="22"/>
        </w:rPr>
      </w:pPr>
    </w:p>
    <w:p w14:paraId="7C45965E" w14:textId="77777777" w:rsidR="006B69F7" w:rsidRPr="00465FB9" w:rsidRDefault="006B69F7" w:rsidP="000A5DF9">
      <w:pPr>
        <w:pStyle w:val="Default"/>
        <w:rPr>
          <w:rFonts w:asciiTheme="minorHAnsi" w:hAnsiTheme="minorHAnsi"/>
          <w:bCs/>
          <w:i/>
          <w:sz w:val="22"/>
          <w:szCs w:val="22"/>
        </w:rPr>
      </w:pPr>
    </w:p>
    <w:p w14:paraId="14A684B2" w14:textId="77777777" w:rsidR="000A5DF9" w:rsidRPr="0060202E" w:rsidRDefault="000A5DF9" w:rsidP="000A5DF9">
      <w:pPr>
        <w:spacing w:after="0" w:line="240" w:lineRule="auto"/>
        <w:rPr>
          <w:rFonts w:ascii="Calibri" w:eastAsiaTheme="minorEastAsia" w:hAnsi="Calibri"/>
          <w:sz w:val="4"/>
          <w:u w:val="single"/>
          <w:lang w:eastAsia="en-GB"/>
        </w:rPr>
      </w:pPr>
    </w:p>
    <w:p w14:paraId="533D4D8C" w14:textId="77777777" w:rsidR="000A5DF9" w:rsidRDefault="000A5DF9" w:rsidP="000A5DF9">
      <w:pPr>
        <w:spacing w:after="0" w:line="240" w:lineRule="auto"/>
        <w:rPr>
          <w:rFonts w:ascii="Calibri" w:eastAsiaTheme="minorEastAsia" w:hAnsi="Calibri"/>
          <w:u w:val="single"/>
          <w:lang w:eastAsia="en-GB"/>
        </w:rPr>
      </w:pPr>
    </w:p>
    <w:p w14:paraId="71D4C621" w14:textId="77777777" w:rsidR="000A5DF9" w:rsidRDefault="000A5DF9" w:rsidP="000A5DF9">
      <w:pPr>
        <w:spacing w:after="0" w:line="240" w:lineRule="auto"/>
        <w:rPr>
          <w:rFonts w:ascii="Calibri" w:eastAsiaTheme="minorEastAsia" w:hAnsi="Calibri"/>
          <w:u w:val="single"/>
          <w:lang w:eastAsia="en-GB"/>
        </w:rPr>
      </w:pPr>
    </w:p>
    <w:p w14:paraId="0AC1CAC4" w14:textId="77777777" w:rsidR="006B69F7" w:rsidRDefault="006B69F7" w:rsidP="000A5DF9">
      <w:pPr>
        <w:spacing w:after="0" w:line="240" w:lineRule="auto"/>
        <w:rPr>
          <w:rFonts w:ascii="Calibri" w:eastAsiaTheme="minorEastAsia" w:hAnsi="Calibri"/>
          <w:u w:val="single"/>
          <w:lang w:eastAsia="en-GB"/>
        </w:rPr>
      </w:pPr>
    </w:p>
    <w:p w14:paraId="478C6E89" w14:textId="77777777" w:rsidR="006B69F7" w:rsidRDefault="006B69F7" w:rsidP="000A5DF9">
      <w:pPr>
        <w:spacing w:after="0" w:line="240" w:lineRule="auto"/>
        <w:rPr>
          <w:rFonts w:ascii="Calibri" w:eastAsiaTheme="minorEastAsia" w:hAnsi="Calibri"/>
          <w:u w:val="single"/>
          <w:lang w:eastAsia="en-GB"/>
        </w:rPr>
      </w:pPr>
    </w:p>
    <w:p w14:paraId="7179537C" w14:textId="77777777" w:rsidR="006B69F7" w:rsidRDefault="006B69F7" w:rsidP="000A5DF9">
      <w:pPr>
        <w:spacing w:after="0" w:line="240" w:lineRule="auto"/>
        <w:rPr>
          <w:rFonts w:ascii="Calibri" w:eastAsiaTheme="minorEastAsia" w:hAnsi="Calibri"/>
          <w:u w:val="single"/>
          <w:lang w:eastAsia="en-GB"/>
        </w:rPr>
      </w:pPr>
    </w:p>
    <w:p w14:paraId="5684B475" w14:textId="77777777" w:rsidR="000A5DF9" w:rsidRDefault="000A5DF9" w:rsidP="000A5DF9">
      <w:pPr>
        <w:spacing w:after="0" w:line="240" w:lineRule="auto"/>
        <w:rPr>
          <w:rFonts w:ascii="Calibri" w:eastAsiaTheme="minorEastAsia" w:hAnsi="Calibri"/>
          <w:u w:val="single"/>
          <w:lang w:eastAsia="en-GB"/>
        </w:rPr>
      </w:pPr>
    </w:p>
    <w:p w14:paraId="3C0BC272" w14:textId="77777777" w:rsidR="000A5DF9" w:rsidRDefault="000A5DF9" w:rsidP="000A5DF9">
      <w:pPr>
        <w:pStyle w:val="Default"/>
        <w:rPr>
          <w:rFonts w:asciiTheme="minorHAnsi" w:hAnsiTheme="minorHAnsi"/>
          <w:b/>
          <w:bCs/>
          <w:sz w:val="22"/>
          <w:szCs w:val="22"/>
        </w:rPr>
      </w:pPr>
    </w:p>
    <w:p w14:paraId="2A2F765E" w14:textId="77777777" w:rsidR="000A5DF9" w:rsidRDefault="000A5DF9" w:rsidP="000A5DF9">
      <w:pPr>
        <w:pStyle w:val="Default"/>
        <w:rPr>
          <w:rFonts w:asciiTheme="minorHAnsi" w:hAnsiTheme="minorHAnsi"/>
          <w:b/>
          <w:bCs/>
          <w:sz w:val="22"/>
          <w:szCs w:val="22"/>
        </w:rPr>
      </w:pPr>
      <w:r>
        <w:rPr>
          <w:rFonts w:asciiTheme="minorHAnsi" w:hAnsiTheme="minorHAnsi"/>
          <w:b/>
          <w:bCs/>
          <w:sz w:val="22"/>
          <w:szCs w:val="22"/>
        </w:rPr>
        <w:lastRenderedPageBreak/>
        <w:t>How we intend to spend this funding:</w:t>
      </w:r>
    </w:p>
    <w:p w14:paraId="79DCBDA6" w14:textId="77777777" w:rsidR="000A5DF9" w:rsidRDefault="000A5DF9" w:rsidP="000A5DF9">
      <w:pPr>
        <w:pStyle w:val="Default"/>
        <w:rPr>
          <w:rFonts w:asciiTheme="minorHAnsi" w:hAnsiTheme="minorHAnsi"/>
          <w:b/>
          <w:bCs/>
          <w:sz w:val="18"/>
          <w:szCs w:val="22"/>
        </w:rPr>
      </w:pPr>
    </w:p>
    <w:tbl>
      <w:tblPr>
        <w:tblStyle w:val="TableGrid"/>
        <w:tblW w:w="0" w:type="auto"/>
        <w:tblInd w:w="487" w:type="dxa"/>
        <w:tblLook w:val="04A0" w:firstRow="1" w:lastRow="0" w:firstColumn="1" w:lastColumn="0" w:noHBand="0" w:noVBand="1"/>
      </w:tblPr>
      <w:tblGrid>
        <w:gridCol w:w="2091"/>
        <w:gridCol w:w="4336"/>
        <w:gridCol w:w="2102"/>
      </w:tblGrid>
      <w:tr w:rsidR="000A5DF9" w14:paraId="45A1DECF" w14:textId="77777777" w:rsidTr="004C492D">
        <w:tc>
          <w:tcPr>
            <w:tcW w:w="209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46490C7" w14:textId="77777777" w:rsidR="000A5DF9" w:rsidRDefault="000A5DF9" w:rsidP="00897486">
            <w:pPr>
              <w:pStyle w:val="Default"/>
              <w:rPr>
                <w:rFonts w:asciiTheme="minorHAnsi" w:hAnsiTheme="minorHAnsi"/>
                <w:b/>
                <w:sz w:val="22"/>
                <w:szCs w:val="22"/>
              </w:rPr>
            </w:pPr>
            <w:r>
              <w:rPr>
                <w:rFonts w:asciiTheme="minorHAnsi" w:hAnsiTheme="minorHAnsi"/>
                <w:b/>
                <w:sz w:val="22"/>
                <w:szCs w:val="22"/>
              </w:rPr>
              <w:t>Aim:</w:t>
            </w:r>
          </w:p>
        </w:tc>
        <w:tc>
          <w:tcPr>
            <w:tcW w:w="433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112E55B" w14:textId="77777777" w:rsidR="000A5DF9" w:rsidRDefault="000A5DF9" w:rsidP="00897486">
            <w:pPr>
              <w:pStyle w:val="Default"/>
              <w:rPr>
                <w:rFonts w:asciiTheme="minorHAnsi" w:hAnsiTheme="minorHAnsi"/>
                <w:b/>
                <w:sz w:val="22"/>
                <w:szCs w:val="22"/>
              </w:rPr>
            </w:pPr>
            <w:r>
              <w:rPr>
                <w:rFonts w:asciiTheme="minorHAnsi" w:hAnsiTheme="minorHAnsi"/>
                <w:b/>
                <w:sz w:val="22"/>
                <w:szCs w:val="22"/>
              </w:rPr>
              <w:t>Detail:</w:t>
            </w:r>
          </w:p>
        </w:tc>
        <w:tc>
          <w:tcPr>
            <w:tcW w:w="210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CF59D58" w14:textId="77777777" w:rsidR="000A5DF9" w:rsidRDefault="000A5DF9" w:rsidP="00897486">
            <w:pPr>
              <w:pStyle w:val="Default"/>
              <w:rPr>
                <w:rFonts w:asciiTheme="minorHAnsi" w:hAnsiTheme="minorHAnsi"/>
                <w:b/>
                <w:sz w:val="22"/>
                <w:szCs w:val="22"/>
              </w:rPr>
            </w:pPr>
            <w:r>
              <w:rPr>
                <w:rFonts w:asciiTheme="minorHAnsi" w:hAnsiTheme="minorHAnsi"/>
                <w:b/>
                <w:sz w:val="22"/>
                <w:szCs w:val="22"/>
              </w:rPr>
              <w:t>Net cost:</w:t>
            </w:r>
          </w:p>
        </w:tc>
      </w:tr>
      <w:tr w:rsidR="000A5DF9" w14:paraId="3A857378" w14:textId="77777777" w:rsidTr="004C492D">
        <w:tc>
          <w:tcPr>
            <w:tcW w:w="2091" w:type="dxa"/>
            <w:tcBorders>
              <w:top w:val="single" w:sz="4" w:space="0" w:color="auto"/>
              <w:left w:val="single" w:sz="4" w:space="0" w:color="auto"/>
              <w:bottom w:val="single" w:sz="4" w:space="0" w:color="auto"/>
              <w:right w:val="single" w:sz="4" w:space="0" w:color="auto"/>
            </w:tcBorders>
            <w:hideMark/>
          </w:tcPr>
          <w:p w14:paraId="6DED7A9F" w14:textId="77777777" w:rsidR="00832BF1" w:rsidRPr="00832BF1" w:rsidRDefault="00832BF1" w:rsidP="00832BF1">
            <w:pPr>
              <w:shd w:val="clear" w:color="auto" w:fill="FFFFFF"/>
              <w:spacing w:after="75" w:line="240" w:lineRule="auto"/>
              <w:rPr>
                <w:rFonts w:cs="Comic Sans MS"/>
                <w:color w:val="000000"/>
              </w:rPr>
            </w:pPr>
            <w:r>
              <w:rPr>
                <w:rFonts w:cs="Comic Sans MS"/>
                <w:color w:val="000000"/>
              </w:rPr>
              <w:t xml:space="preserve">Increase </w:t>
            </w:r>
            <w:r w:rsidRPr="00832BF1">
              <w:rPr>
                <w:rFonts w:cs="Comic Sans MS"/>
                <w:color w:val="000000"/>
              </w:rPr>
              <w:t>confidence, knowledge and skills of all staff in teaching PE and sporting activities</w:t>
            </w:r>
          </w:p>
          <w:p w14:paraId="4A861448" w14:textId="77777777" w:rsidR="000A5DF9" w:rsidRPr="002C6C0C" w:rsidRDefault="000A5DF9" w:rsidP="00897486">
            <w:pPr>
              <w:pStyle w:val="Default"/>
              <w:rPr>
                <w:rFonts w:asciiTheme="minorHAnsi" w:hAnsiTheme="minorHAnsi"/>
                <w:sz w:val="22"/>
                <w:szCs w:val="22"/>
              </w:rPr>
            </w:pPr>
          </w:p>
        </w:tc>
        <w:tc>
          <w:tcPr>
            <w:tcW w:w="4336" w:type="dxa"/>
            <w:tcBorders>
              <w:top w:val="single" w:sz="4" w:space="0" w:color="auto"/>
              <w:left w:val="single" w:sz="4" w:space="0" w:color="auto"/>
              <w:bottom w:val="single" w:sz="4" w:space="0" w:color="auto"/>
              <w:right w:val="single" w:sz="4" w:space="0" w:color="auto"/>
            </w:tcBorders>
            <w:hideMark/>
          </w:tcPr>
          <w:p w14:paraId="14C4E500" w14:textId="77777777" w:rsidR="000A5DF9" w:rsidRDefault="00832BF1" w:rsidP="00832BF1">
            <w:pPr>
              <w:pStyle w:val="Default"/>
              <w:numPr>
                <w:ilvl w:val="0"/>
                <w:numId w:val="5"/>
              </w:numPr>
              <w:rPr>
                <w:rFonts w:asciiTheme="minorHAnsi" w:hAnsiTheme="minorHAnsi"/>
                <w:color w:val="auto"/>
                <w:sz w:val="22"/>
                <w:szCs w:val="22"/>
              </w:rPr>
            </w:pPr>
            <w:r>
              <w:rPr>
                <w:rFonts w:asciiTheme="minorHAnsi" w:hAnsiTheme="minorHAnsi"/>
                <w:color w:val="auto"/>
                <w:sz w:val="22"/>
                <w:szCs w:val="22"/>
              </w:rPr>
              <w:t xml:space="preserve">All teachers to use PE Planning through </w:t>
            </w:r>
            <w:r w:rsidR="000A5DF9" w:rsidRPr="002C6C0C">
              <w:rPr>
                <w:rFonts w:asciiTheme="minorHAnsi" w:hAnsiTheme="minorHAnsi"/>
                <w:color w:val="auto"/>
                <w:sz w:val="22"/>
                <w:szCs w:val="22"/>
              </w:rPr>
              <w:t>S</w:t>
            </w:r>
            <w:r>
              <w:rPr>
                <w:rFonts w:asciiTheme="minorHAnsi" w:hAnsiTheme="minorHAnsi"/>
                <w:color w:val="auto"/>
                <w:sz w:val="22"/>
                <w:szCs w:val="22"/>
              </w:rPr>
              <w:t>ports UK</w:t>
            </w:r>
          </w:p>
          <w:p w14:paraId="6091F87B" w14:textId="77777777" w:rsidR="00832BF1" w:rsidRPr="002C6C0C" w:rsidRDefault="00832BF1" w:rsidP="00832BF1">
            <w:pPr>
              <w:pStyle w:val="Default"/>
              <w:numPr>
                <w:ilvl w:val="0"/>
                <w:numId w:val="5"/>
              </w:numPr>
              <w:rPr>
                <w:rFonts w:asciiTheme="minorHAnsi" w:hAnsiTheme="minorHAnsi"/>
                <w:color w:val="auto"/>
                <w:sz w:val="22"/>
                <w:szCs w:val="22"/>
              </w:rPr>
            </w:pPr>
            <w:r>
              <w:rPr>
                <w:rFonts w:asciiTheme="minorHAnsi" w:hAnsiTheme="minorHAnsi"/>
                <w:color w:val="auto"/>
                <w:sz w:val="22"/>
                <w:szCs w:val="22"/>
              </w:rPr>
              <w:t>All teachers to have a login set up</w:t>
            </w:r>
          </w:p>
        </w:tc>
        <w:tc>
          <w:tcPr>
            <w:tcW w:w="2102" w:type="dxa"/>
            <w:tcBorders>
              <w:top w:val="single" w:sz="4" w:space="0" w:color="auto"/>
              <w:left w:val="single" w:sz="4" w:space="0" w:color="auto"/>
              <w:bottom w:val="single" w:sz="4" w:space="0" w:color="auto"/>
              <w:right w:val="single" w:sz="4" w:space="0" w:color="auto"/>
            </w:tcBorders>
            <w:shd w:val="clear" w:color="auto" w:fill="auto"/>
          </w:tcPr>
          <w:p w14:paraId="5AF66B76" w14:textId="77777777" w:rsidR="000A5DF9" w:rsidRPr="009D2E72" w:rsidRDefault="00B8747E" w:rsidP="00897486">
            <w:pPr>
              <w:pStyle w:val="Default"/>
              <w:rPr>
                <w:rFonts w:asciiTheme="minorHAnsi" w:hAnsiTheme="minorHAnsi"/>
                <w:color w:val="auto"/>
                <w:sz w:val="22"/>
                <w:szCs w:val="22"/>
              </w:rPr>
            </w:pPr>
            <w:r w:rsidRPr="00B8747E">
              <w:rPr>
                <w:rFonts w:asciiTheme="minorHAnsi" w:hAnsiTheme="minorHAnsi"/>
                <w:color w:val="auto"/>
                <w:sz w:val="22"/>
                <w:szCs w:val="22"/>
              </w:rPr>
              <w:t>£</w:t>
            </w:r>
            <w:r w:rsidR="004C14EA">
              <w:rPr>
                <w:rFonts w:asciiTheme="minorHAnsi" w:hAnsiTheme="minorHAnsi"/>
                <w:color w:val="auto"/>
                <w:sz w:val="22"/>
                <w:szCs w:val="22"/>
              </w:rPr>
              <w:t>0 (included within the Sports UK costings)</w:t>
            </w:r>
          </w:p>
        </w:tc>
      </w:tr>
      <w:tr w:rsidR="000A5DF9" w14:paraId="7B1C513A" w14:textId="77777777" w:rsidTr="004C492D">
        <w:tc>
          <w:tcPr>
            <w:tcW w:w="2091" w:type="dxa"/>
            <w:tcBorders>
              <w:top w:val="single" w:sz="4" w:space="0" w:color="auto"/>
              <w:left w:val="single" w:sz="4" w:space="0" w:color="auto"/>
              <w:bottom w:val="single" w:sz="4" w:space="0" w:color="auto"/>
              <w:right w:val="single" w:sz="4" w:space="0" w:color="auto"/>
            </w:tcBorders>
            <w:hideMark/>
          </w:tcPr>
          <w:p w14:paraId="2CABA820" w14:textId="77777777" w:rsidR="000A5DF9" w:rsidRPr="00977AA2" w:rsidRDefault="000A5DF9" w:rsidP="00897486">
            <w:pPr>
              <w:pStyle w:val="Default"/>
              <w:rPr>
                <w:rFonts w:asciiTheme="minorHAnsi" w:hAnsiTheme="minorHAnsi"/>
                <w:sz w:val="22"/>
                <w:szCs w:val="22"/>
              </w:rPr>
            </w:pPr>
            <w:r w:rsidRPr="00977AA2">
              <w:rPr>
                <w:rFonts w:asciiTheme="minorHAnsi" w:hAnsiTheme="minorHAnsi"/>
                <w:sz w:val="22"/>
                <w:szCs w:val="22"/>
              </w:rPr>
              <w:t xml:space="preserve">To increase the number of pupils competing in competitions and for every year group from Y1-Y6 to take part in inter-school tournaments </w:t>
            </w:r>
          </w:p>
        </w:tc>
        <w:tc>
          <w:tcPr>
            <w:tcW w:w="4336" w:type="dxa"/>
            <w:tcBorders>
              <w:top w:val="single" w:sz="4" w:space="0" w:color="auto"/>
              <w:left w:val="single" w:sz="4" w:space="0" w:color="auto"/>
              <w:bottom w:val="single" w:sz="4" w:space="0" w:color="auto"/>
              <w:right w:val="single" w:sz="4" w:space="0" w:color="auto"/>
            </w:tcBorders>
            <w:hideMark/>
          </w:tcPr>
          <w:p w14:paraId="505D8BD2" w14:textId="77777777" w:rsidR="000A5DF9" w:rsidRPr="00B8747E" w:rsidRDefault="000A5DF9" w:rsidP="000A5DF9">
            <w:pPr>
              <w:pStyle w:val="Default"/>
              <w:numPr>
                <w:ilvl w:val="0"/>
                <w:numId w:val="2"/>
              </w:numPr>
              <w:rPr>
                <w:rFonts w:asciiTheme="minorHAnsi" w:hAnsiTheme="minorHAnsi"/>
                <w:sz w:val="22"/>
                <w:szCs w:val="22"/>
              </w:rPr>
            </w:pPr>
            <w:r w:rsidRPr="00B8747E">
              <w:rPr>
                <w:rFonts w:asciiTheme="minorHAnsi" w:hAnsiTheme="minorHAnsi"/>
                <w:sz w:val="22"/>
                <w:szCs w:val="22"/>
              </w:rPr>
              <w:t xml:space="preserve">Join the LAP Sports Partnership and organised </w:t>
            </w:r>
            <w:r w:rsidR="00B603D6">
              <w:rPr>
                <w:rFonts w:asciiTheme="minorHAnsi" w:hAnsiTheme="minorHAnsi"/>
                <w:sz w:val="22"/>
                <w:szCs w:val="22"/>
              </w:rPr>
              <w:t>competitions for sports</w:t>
            </w:r>
          </w:p>
          <w:p w14:paraId="2FC9D9F9" w14:textId="77777777" w:rsidR="000A5DF9" w:rsidRPr="00B8747E" w:rsidRDefault="000A5DF9" w:rsidP="000A5DF9">
            <w:pPr>
              <w:pStyle w:val="Default"/>
              <w:numPr>
                <w:ilvl w:val="0"/>
                <w:numId w:val="2"/>
              </w:numPr>
              <w:rPr>
                <w:rFonts w:asciiTheme="minorHAnsi" w:hAnsiTheme="minorHAnsi"/>
                <w:sz w:val="22"/>
                <w:szCs w:val="22"/>
              </w:rPr>
            </w:pPr>
            <w:r w:rsidRPr="00B8747E">
              <w:rPr>
                <w:rFonts w:asciiTheme="minorHAnsi" w:hAnsiTheme="minorHAnsi"/>
                <w:sz w:val="22"/>
                <w:szCs w:val="22"/>
              </w:rPr>
              <w:t>After school clubs to run half-termly to support the competitions</w:t>
            </w:r>
          </w:p>
          <w:p w14:paraId="6DBBE166" w14:textId="77777777" w:rsidR="000A5DF9" w:rsidRPr="00B8747E" w:rsidRDefault="000A5DF9" w:rsidP="000A5DF9">
            <w:pPr>
              <w:pStyle w:val="Default"/>
              <w:numPr>
                <w:ilvl w:val="0"/>
                <w:numId w:val="2"/>
              </w:numPr>
              <w:rPr>
                <w:rFonts w:asciiTheme="minorHAnsi" w:hAnsiTheme="minorHAnsi"/>
                <w:sz w:val="22"/>
                <w:szCs w:val="22"/>
              </w:rPr>
            </w:pPr>
            <w:r w:rsidRPr="00B8747E">
              <w:rPr>
                <w:rFonts w:asciiTheme="minorHAnsi" w:hAnsiTheme="minorHAnsi"/>
                <w:sz w:val="22"/>
                <w:szCs w:val="22"/>
              </w:rPr>
              <w:t>Have inter-school competitions termly for all year groups</w:t>
            </w:r>
          </w:p>
          <w:p w14:paraId="5BC2EBE2" w14:textId="77777777" w:rsidR="000A5DF9" w:rsidRPr="00645668" w:rsidRDefault="000A5DF9" w:rsidP="00645668">
            <w:pPr>
              <w:pStyle w:val="Default"/>
              <w:numPr>
                <w:ilvl w:val="0"/>
                <w:numId w:val="2"/>
              </w:numPr>
              <w:rPr>
                <w:rFonts w:asciiTheme="minorHAnsi" w:hAnsiTheme="minorHAnsi"/>
                <w:sz w:val="22"/>
                <w:szCs w:val="22"/>
              </w:rPr>
            </w:pPr>
            <w:r w:rsidRPr="00B8747E">
              <w:rPr>
                <w:rFonts w:asciiTheme="minorHAnsi" w:hAnsiTheme="minorHAnsi"/>
                <w:sz w:val="22"/>
                <w:szCs w:val="22"/>
              </w:rPr>
              <w:t xml:space="preserve">Transport to and from venues </w:t>
            </w:r>
          </w:p>
        </w:tc>
        <w:tc>
          <w:tcPr>
            <w:tcW w:w="2102" w:type="dxa"/>
            <w:tcBorders>
              <w:top w:val="single" w:sz="4" w:space="0" w:color="auto"/>
              <w:left w:val="single" w:sz="4" w:space="0" w:color="auto"/>
              <w:bottom w:val="single" w:sz="4" w:space="0" w:color="auto"/>
              <w:right w:val="single" w:sz="4" w:space="0" w:color="auto"/>
            </w:tcBorders>
          </w:tcPr>
          <w:p w14:paraId="5FE0113F" w14:textId="77777777" w:rsidR="000A5DF9" w:rsidRPr="00832BF1" w:rsidRDefault="00B603D6" w:rsidP="00897486">
            <w:pPr>
              <w:pStyle w:val="Default"/>
              <w:rPr>
                <w:rFonts w:asciiTheme="minorHAnsi" w:hAnsiTheme="minorHAnsi"/>
                <w:sz w:val="22"/>
                <w:szCs w:val="22"/>
                <w:highlight w:val="yellow"/>
              </w:rPr>
            </w:pPr>
            <w:r>
              <w:rPr>
                <w:rFonts w:asciiTheme="minorHAnsi" w:hAnsiTheme="minorHAnsi"/>
                <w:sz w:val="22"/>
                <w:szCs w:val="22"/>
              </w:rPr>
              <w:t>BEOP sports festivals £2280</w:t>
            </w:r>
          </w:p>
          <w:p w14:paraId="3202770D" w14:textId="77777777" w:rsidR="000A5DF9" w:rsidRPr="00832BF1" w:rsidRDefault="000A5DF9" w:rsidP="00897486">
            <w:pPr>
              <w:pStyle w:val="Default"/>
              <w:rPr>
                <w:rFonts w:asciiTheme="minorHAnsi" w:hAnsiTheme="minorHAnsi"/>
                <w:sz w:val="22"/>
                <w:szCs w:val="22"/>
                <w:highlight w:val="yellow"/>
              </w:rPr>
            </w:pPr>
          </w:p>
          <w:p w14:paraId="239E0D68" w14:textId="77777777" w:rsidR="000A5DF9" w:rsidRDefault="00B603D6" w:rsidP="00B603D6">
            <w:pPr>
              <w:pStyle w:val="Default"/>
              <w:rPr>
                <w:rFonts w:asciiTheme="minorHAnsi" w:hAnsiTheme="minorHAnsi"/>
                <w:sz w:val="22"/>
                <w:szCs w:val="22"/>
              </w:rPr>
            </w:pPr>
            <w:r>
              <w:rPr>
                <w:rFonts w:asciiTheme="minorHAnsi" w:hAnsiTheme="minorHAnsi"/>
                <w:sz w:val="22"/>
                <w:szCs w:val="22"/>
              </w:rPr>
              <w:t xml:space="preserve">Sports UK festivals £840 </w:t>
            </w:r>
          </w:p>
          <w:p w14:paraId="017526E7" w14:textId="77777777" w:rsidR="00B603D6" w:rsidRDefault="00B603D6" w:rsidP="00B603D6">
            <w:pPr>
              <w:pStyle w:val="Default"/>
              <w:rPr>
                <w:rFonts w:asciiTheme="minorHAnsi" w:hAnsiTheme="minorHAnsi"/>
                <w:sz w:val="22"/>
                <w:szCs w:val="22"/>
              </w:rPr>
            </w:pPr>
          </w:p>
          <w:p w14:paraId="06621069" w14:textId="77777777" w:rsidR="00B603D6" w:rsidRPr="00B8747E" w:rsidRDefault="00B603D6" w:rsidP="00B603D6">
            <w:pPr>
              <w:pStyle w:val="Default"/>
              <w:rPr>
                <w:rFonts w:asciiTheme="minorHAnsi" w:hAnsiTheme="minorHAnsi"/>
                <w:sz w:val="22"/>
                <w:szCs w:val="22"/>
              </w:rPr>
            </w:pPr>
            <w:r>
              <w:rPr>
                <w:rFonts w:asciiTheme="minorHAnsi" w:hAnsiTheme="minorHAnsi"/>
                <w:sz w:val="22"/>
                <w:szCs w:val="22"/>
              </w:rPr>
              <w:t xml:space="preserve">Transport costs £300 </w:t>
            </w:r>
          </w:p>
        </w:tc>
      </w:tr>
      <w:tr w:rsidR="000A5DF9" w14:paraId="706BA7B2" w14:textId="77777777" w:rsidTr="004C492D">
        <w:tc>
          <w:tcPr>
            <w:tcW w:w="2091" w:type="dxa"/>
            <w:tcBorders>
              <w:top w:val="single" w:sz="4" w:space="0" w:color="auto"/>
              <w:left w:val="single" w:sz="4" w:space="0" w:color="auto"/>
              <w:bottom w:val="single" w:sz="4" w:space="0" w:color="auto"/>
              <w:right w:val="single" w:sz="4" w:space="0" w:color="auto"/>
            </w:tcBorders>
          </w:tcPr>
          <w:p w14:paraId="0865158B" w14:textId="77777777" w:rsidR="000A5DF9" w:rsidRPr="00203B2C" w:rsidRDefault="000A5DF9" w:rsidP="00897486">
            <w:pPr>
              <w:pStyle w:val="Default"/>
              <w:rPr>
                <w:rFonts w:asciiTheme="minorHAnsi" w:hAnsiTheme="minorHAnsi"/>
                <w:sz w:val="22"/>
                <w:szCs w:val="22"/>
              </w:rPr>
            </w:pPr>
            <w:r w:rsidRPr="00203B2C">
              <w:rPr>
                <w:rFonts w:asciiTheme="minorHAnsi" w:hAnsiTheme="minorHAnsi"/>
                <w:sz w:val="22"/>
                <w:szCs w:val="22"/>
              </w:rPr>
              <w:t>To increase the number of pupils who meet the national requirement for swimming leaving Y6</w:t>
            </w:r>
          </w:p>
        </w:tc>
        <w:tc>
          <w:tcPr>
            <w:tcW w:w="4336" w:type="dxa"/>
            <w:tcBorders>
              <w:top w:val="single" w:sz="4" w:space="0" w:color="auto"/>
              <w:left w:val="single" w:sz="4" w:space="0" w:color="auto"/>
              <w:bottom w:val="single" w:sz="4" w:space="0" w:color="auto"/>
              <w:right w:val="single" w:sz="4" w:space="0" w:color="auto"/>
            </w:tcBorders>
          </w:tcPr>
          <w:p w14:paraId="28F82647" w14:textId="77777777" w:rsidR="000A5DF9" w:rsidRDefault="000A5DF9" w:rsidP="000A5DF9">
            <w:pPr>
              <w:pStyle w:val="Default"/>
              <w:numPr>
                <w:ilvl w:val="0"/>
                <w:numId w:val="3"/>
              </w:numPr>
              <w:rPr>
                <w:rFonts w:asciiTheme="minorHAnsi" w:hAnsiTheme="minorHAnsi"/>
                <w:sz w:val="22"/>
                <w:szCs w:val="22"/>
              </w:rPr>
            </w:pPr>
            <w:r w:rsidRPr="00203B2C">
              <w:rPr>
                <w:rFonts w:asciiTheme="minorHAnsi" w:hAnsiTheme="minorHAnsi"/>
                <w:sz w:val="22"/>
                <w:szCs w:val="22"/>
              </w:rPr>
              <w:t xml:space="preserve">Swimming sessions for </w:t>
            </w:r>
            <w:r w:rsidR="004C492D">
              <w:rPr>
                <w:rFonts w:asciiTheme="minorHAnsi" w:hAnsiTheme="minorHAnsi"/>
                <w:sz w:val="22"/>
                <w:szCs w:val="22"/>
              </w:rPr>
              <w:t>all Year 4 pupils (core lessons)</w:t>
            </w:r>
          </w:p>
          <w:p w14:paraId="52E12EC9" w14:textId="77777777" w:rsidR="004C492D" w:rsidRDefault="004C492D" w:rsidP="000A5DF9">
            <w:pPr>
              <w:pStyle w:val="Default"/>
              <w:numPr>
                <w:ilvl w:val="0"/>
                <w:numId w:val="3"/>
              </w:numPr>
              <w:rPr>
                <w:rFonts w:asciiTheme="minorHAnsi" w:hAnsiTheme="minorHAnsi"/>
                <w:sz w:val="22"/>
                <w:szCs w:val="22"/>
              </w:rPr>
            </w:pPr>
            <w:r>
              <w:rPr>
                <w:rFonts w:asciiTheme="minorHAnsi" w:hAnsiTheme="minorHAnsi"/>
                <w:sz w:val="22"/>
                <w:szCs w:val="22"/>
              </w:rPr>
              <w:t>Top up swimming sessions for pupils in Year 5 who have not met the National Curriculum expectation</w:t>
            </w:r>
          </w:p>
          <w:p w14:paraId="23CCA951" w14:textId="77777777" w:rsidR="000A5DF9" w:rsidRPr="004C492D" w:rsidRDefault="004C492D" w:rsidP="004C492D">
            <w:pPr>
              <w:pStyle w:val="Default"/>
              <w:numPr>
                <w:ilvl w:val="0"/>
                <w:numId w:val="3"/>
              </w:numPr>
              <w:rPr>
                <w:rFonts w:asciiTheme="minorHAnsi" w:hAnsiTheme="minorHAnsi"/>
                <w:sz w:val="22"/>
                <w:szCs w:val="22"/>
              </w:rPr>
            </w:pPr>
            <w:r>
              <w:rPr>
                <w:rFonts w:asciiTheme="minorHAnsi" w:hAnsiTheme="minorHAnsi"/>
                <w:sz w:val="22"/>
                <w:szCs w:val="22"/>
              </w:rPr>
              <w:t>Top up swimming sessions for pupils in Year 6 who have not met the National Curriculum expectation</w:t>
            </w:r>
          </w:p>
        </w:tc>
        <w:tc>
          <w:tcPr>
            <w:tcW w:w="2102" w:type="dxa"/>
            <w:tcBorders>
              <w:top w:val="single" w:sz="4" w:space="0" w:color="auto"/>
              <w:left w:val="single" w:sz="4" w:space="0" w:color="auto"/>
              <w:bottom w:val="single" w:sz="4" w:space="0" w:color="auto"/>
              <w:right w:val="single" w:sz="4" w:space="0" w:color="auto"/>
            </w:tcBorders>
          </w:tcPr>
          <w:p w14:paraId="7D884929" w14:textId="77777777" w:rsidR="000A5DF9" w:rsidRPr="00614E4B" w:rsidRDefault="004C492D" w:rsidP="00B8747E">
            <w:pPr>
              <w:pStyle w:val="Default"/>
              <w:rPr>
                <w:rFonts w:asciiTheme="minorHAnsi" w:hAnsiTheme="minorHAnsi"/>
                <w:color w:val="0070C0"/>
                <w:sz w:val="22"/>
                <w:szCs w:val="22"/>
                <w:highlight w:val="yellow"/>
              </w:rPr>
            </w:pPr>
            <w:r w:rsidRPr="00B603D6">
              <w:rPr>
                <w:rFonts w:asciiTheme="minorHAnsi" w:hAnsiTheme="minorHAnsi"/>
                <w:sz w:val="22"/>
                <w:szCs w:val="22"/>
              </w:rPr>
              <w:t>Pop up pool cost for Year 5 and Year 6</w:t>
            </w:r>
            <w:r w:rsidR="00B603D6" w:rsidRPr="00B603D6">
              <w:rPr>
                <w:rFonts w:asciiTheme="minorHAnsi" w:hAnsiTheme="minorHAnsi"/>
                <w:sz w:val="22"/>
                <w:szCs w:val="22"/>
              </w:rPr>
              <w:t xml:space="preserve"> £11970</w:t>
            </w:r>
          </w:p>
        </w:tc>
      </w:tr>
      <w:tr w:rsidR="000A5DF9" w14:paraId="41EBF538" w14:textId="77777777" w:rsidTr="004C492D">
        <w:tc>
          <w:tcPr>
            <w:tcW w:w="2091" w:type="dxa"/>
            <w:tcBorders>
              <w:top w:val="single" w:sz="4" w:space="0" w:color="auto"/>
              <w:left w:val="single" w:sz="4" w:space="0" w:color="auto"/>
              <w:bottom w:val="single" w:sz="4" w:space="0" w:color="auto"/>
              <w:right w:val="single" w:sz="4" w:space="0" w:color="auto"/>
            </w:tcBorders>
          </w:tcPr>
          <w:p w14:paraId="6D0D56F7" w14:textId="77777777" w:rsidR="000A5DF9" w:rsidRPr="008545CB" w:rsidRDefault="000A5DF9" w:rsidP="00897486">
            <w:pPr>
              <w:pStyle w:val="Default"/>
              <w:rPr>
                <w:rFonts w:asciiTheme="minorHAnsi" w:hAnsiTheme="minorHAnsi"/>
                <w:sz w:val="22"/>
                <w:szCs w:val="22"/>
              </w:rPr>
            </w:pPr>
            <w:r w:rsidRPr="008545CB">
              <w:rPr>
                <w:rFonts w:asciiTheme="minorHAnsi" w:hAnsiTheme="minorHAnsi"/>
                <w:sz w:val="22"/>
                <w:szCs w:val="22"/>
              </w:rPr>
              <w:t>To increase to number of pupils taking part in dance and dance performance</w:t>
            </w:r>
          </w:p>
        </w:tc>
        <w:tc>
          <w:tcPr>
            <w:tcW w:w="4336" w:type="dxa"/>
            <w:tcBorders>
              <w:top w:val="single" w:sz="4" w:space="0" w:color="auto"/>
              <w:left w:val="single" w:sz="4" w:space="0" w:color="auto"/>
              <w:bottom w:val="single" w:sz="4" w:space="0" w:color="auto"/>
              <w:right w:val="single" w:sz="4" w:space="0" w:color="auto"/>
            </w:tcBorders>
          </w:tcPr>
          <w:p w14:paraId="33CE32F3" w14:textId="77777777" w:rsidR="000A5DF9" w:rsidRDefault="00614E4B" w:rsidP="000A5DF9">
            <w:pPr>
              <w:pStyle w:val="Default"/>
              <w:numPr>
                <w:ilvl w:val="0"/>
                <w:numId w:val="4"/>
              </w:numPr>
              <w:rPr>
                <w:rFonts w:asciiTheme="minorHAnsi" w:hAnsiTheme="minorHAnsi"/>
                <w:sz w:val="22"/>
                <w:szCs w:val="22"/>
              </w:rPr>
            </w:pPr>
            <w:r>
              <w:rPr>
                <w:rFonts w:asciiTheme="minorHAnsi" w:hAnsiTheme="minorHAnsi"/>
                <w:sz w:val="22"/>
                <w:szCs w:val="22"/>
              </w:rPr>
              <w:t>Yorkshire Academy Dance</w:t>
            </w:r>
            <w:r w:rsidR="000A5DF9" w:rsidRPr="008545CB">
              <w:rPr>
                <w:rFonts w:asciiTheme="minorHAnsi" w:hAnsiTheme="minorHAnsi"/>
                <w:sz w:val="22"/>
                <w:szCs w:val="22"/>
              </w:rPr>
              <w:t xml:space="preserve"> to deliver dance lessons to all pupils from Nursery to Y6 and present their work to the rest of school in an assembly each term</w:t>
            </w:r>
          </w:p>
          <w:p w14:paraId="08855971" w14:textId="77777777" w:rsidR="00F40F6A" w:rsidRDefault="000A5DF9" w:rsidP="000A5DF9">
            <w:pPr>
              <w:pStyle w:val="Default"/>
              <w:numPr>
                <w:ilvl w:val="0"/>
                <w:numId w:val="4"/>
              </w:numPr>
              <w:rPr>
                <w:rFonts w:asciiTheme="minorHAnsi" w:hAnsiTheme="minorHAnsi"/>
                <w:sz w:val="22"/>
                <w:szCs w:val="22"/>
              </w:rPr>
            </w:pPr>
            <w:r>
              <w:rPr>
                <w:rFonts w:asciiTheme="minorHAnsi" w:hAnsiTheme="minorHAnsi"/>
                <w:sz w:val="22"/>
                <w:szCs w:val="22"/>
              </w:rPr>
              <w:t>Lunchtime club for all KS2 children</w:t>
            </w:r>
          </w:p>
          <w:p w14:paraId="7EC4EA43" w14:textId="77777777" w:rsidR="000A5DF9" w:rsidRPr="008545CB" w:rsidRDefault="00F40F6A" w:rsidP="000A5DF9">
            <w:pPr>
              <w:pStyle w:val="Default"/>
              <w:numPr>
                <w:ilvl w:val="0"/>
                <w:numId w:val="4"/>
              </w:numPr>
              <w:rPr>
                <w:rFonts w:asciiTheme="minorHAnsi" w:hAnsiTheme="minorHAnsi"/>
                <w:sz w:val="22"/>
                <w:szCs w:val="22"/>
              </w:rPr>
            </w:pPr>
            <w:r>
              <w:rPr>
                <w:rFonts w:asciiTheme="minorHAnsi" w:hAnsiTheme="minorHAnsi"/>
                <w:sz w:val="22"/>
                <w:szCs w:val="22"/>
              </w:rPr>
              <w:t xml:space="preserve">After school club for Y1-Y6 throughout the year </w:t>
            </w:r>
            <w:r w:rsidR="000A5DF9">
              <w:rPr>
                <w:rFonts w:asciiTheme="minorHAnsi" w:hAnsiTheme="minorHAnsi"/>
                <w:sz w:val="22"/>
                <w:szCs w:val="22"/>
              </w:rPr>
              <w:t xml:space="preserve"> </w:t>
            </w:r>
          </w:p>
        </w:tc>
        <w:tc>
          <w:tcPr>
            <w:tcW w:w="2102" w:type="dxa"/>
            <w:tcBorders>
              <w:top w:val="single" w:sz="4" w:space="0" w:color="auto"/>
              <w:left w:val="single" w:sz="4" w:space="0" w:color="auto"/>
              <w:bottom w:val="single" w:sz="4" w:space="0" w:color="auto"/>
              <w:right w:val="single" w:sz="4" w:space="0" w:color="auto"/>
            </w:tcBorders>
          </w:tcPr>
          <w:p w14:paraId="635BFE9B" w14:textId="77777777" w:rsidR="000A5DF9" w:rsidRPr="00011276" w:rsidRDefault="000A5DF9" w:rsidP="00897486">
            <w:pPr>
              <w:pStyle w:val="Default"/>
              <w:rPr>
                <w:rFonts w:asciiTheme="minorHAnsi" w:hAnsiTheme="minorHAnsi"/>
                <w:color w:val="auto"/>
                <w:sz w:val="22"/>
                <w:szCs w:val="22"/>
              </w:rPr>
            </w:pPr>
            <w:r w:rsidRPr="008A49E1">
              <w:rPr>
                <w:rFonts w:asciiTheme="minorHAnsi" w:hAnsiTheme="minorHAnsi"/>
                <w:color w:val="auto"/>
                <w:sz w:val="22"/>
                <w:szCs w:val="22"/>
              </w:rPr>
              <w:t>£</w:t>
            </w:r>
            <w:r w:rsidR="004C492D">
              <w:rPr>
                <w:rFonts w:asciiTheme="minorHAnsi" w:hAnsiTheme="minorHAnsi"/>
                <w:color w:val="auto"/>
                <w:sz w:val="22"/>
                <w:szCs w:val="22"/>
              </w:rPr>
              <w:t>6080</w:t>
            </w:r>
          </w:p>
          <w:p w14:paraId="5B435A4C" w14:textId="77777777" w:rsidR="000A5DF9" w:rsidRPr="00B164D3" w:rsidRDefault="000A5DF9" w:rsidP="00897486">
            <w:pPr>
              <w:pStyle w:val="Default"/>
              <w:rPr>
                <w:rFonts w:asciiTheme="minorHAnsi" w:hAnsiTheme="minorHAnsi"/>
                <w:color w:val="0070C0"/>
                <w:sz w:val="22"/>
                <w:szCs w:val="22"/>
                <w:highlight w:val="yellow"/>
              </w:rPr>
            </w:pPr>
          </w:p>
        </w:tc>
      </w:tr>
      <w:tr w:rsidR="004972E4" w14:paraId="4D8AD7FF" w14:textId="77777777" w:rsidTr="004C492D">
        <w:tc>
          <w:tcPr>
            <w:tcW w:w="2091" w:type="dxa"/>
            <w:tcBorders>
              <w:top w:val="single" w:sz="4" w:space="0" w:color="auto"/>
              <w:left w:val="single" w:sz="4" w:space="0" w:color="auto"/>
              <w:bottom w:val="single" w:sz="4" w:space="0" w:color="auto"/>
              <w:right w:val="single" w:sz="4" w:space="0" w:color="auto"/>
            </w:tcBorders>
          </w:tcPr>
          <w:p w14:paraId="142B367E" w14:textId="77777777" w:rsidR="004972E4" w:rsidRPr="008545CB" w:rsidRDefault="004972E4" w:rsidP="00897486">
            <w:pPr>
              <w:pStyle w:val="Default"/>
              <w:rPr>
                <w:rFonts w:asciiTheme="minorHAnsi" w:hAnsiTheme="minorHAnsi"/>
                <w:sz w:val="22"/>
                <w:szCs w:val="22"/>
              </w:rPr>
            </w:pPr>
            <w:r>
              <w:rPr>
                <w:rFonts w:asciiTheme="minorHAnsi" w:hAnsiTheme="minorHAnsi"/>
                <w:sz w:val="22"/>
                <w:szCs w:val="22"/>
              </w:rPr>
              <w:t>To increase the number of children attending after school</w:t>
            </w:r>
            <w:r w:rsidR="00D62DA8">
              <w:rPr>
                <w:rFonts w:asciiTheme="minorHAnsi" w:hAnsiTheme="minorHAnsi"/>
                <w:sz w:val="22"/>
                <w:szCs w:val="22"/>
              </w:rPr>
              <w:t xml:space="preserve"> clubs</w:t>
            </w:r>
          </w:p>
        </w:tc>
        <w:tc>
          <w:tcPr>
            <w:tcW w:w="4336" w:type="dxa"/>
            <w:tcBorders>
              <w:top w:val="single" w:sz="4" w:space="0" w:color="auto"/>
              <w:left w:val="single" w:sz="4" w:space="0" w:color="auto"/>
              <w:bottom w:val="single" w:sz="4" w:space="0" w:color="auto"/>
              <w:right w:val="single" w:sz="4" w:space="0" w:color="auto"/>
            </w:tcBorders>
          </w:tcPr>
          <w:p w14:paraId="58D64EBF" w14:textId="77777777" w:rsidR="004972E4" w:rsidRDefault="004972E4" w:rsidP="003C480D">
            <w:pPr>
              <w:pStyle w:val="Default"/>
              <w:numPr>
                <w:ilvl w:val="0"/>
                <w:numId w:val="4"/>
              </w:numPr>
              <w:rPr>
                <w:rFonts w:asciiTheme="minorHAnsi" w:hAnsiTheme="minorHAnsi"/>
                <w:sz w:val="22"/>
                <w:szCs w:val="22"/>
              </w:rPr>
            </w:pPr>
            <w:r>
              <w:rPr>
                <w:rFonts w:asciiTheme="minorHAnsi" w:hAnsiTheme="minorHAnsi"/>
                <w:sz w:val="22"/>
                <w:szCs w:val="22"/>
              </w:rPr>
              <w:t>After school clubs to run throughout the year with school staff – football,</w:t>
            </w:r>
            <w:r w:rsidR="003C480D">
              <w:rPr>
                <w:rFonts w:asciiTheme="minorHAnsi" w:hAnsiTheme="minorHAnsi"/>
                <w:sz w:val="22"/>
                <w:szCs w:val="22"/>
              </w:rPr>
              <w:t xml:space="preserve"> dodgeball, cricket, </w:t>
            </w:r>
            <w:proofErr w:type="spellStart"/>
            <w:r>
              <w:rPr>
                <w:rFonts w:asciiTheme="minorHAnsi" w:hAnsiTheme="minorHAnsi"/>
                <w:sz w:val="22"/>
                <w:szCs w:val="22"/>
              </w:rPr>
              <w:t>multiskills</w:t>
            </w:r>
            <w:proofErr w:type="spellEnd"/>
            <w:r w:rsidR="003C480D">
              <w:rPr>
                <w:rFonts w:asciiTheme="minorHAnsi" w:hAnsiTheme="minorHAnsi"/>
                <w:sz w:val="22"/>
                <w:szCs w:val="22"/>
              </w:rPr>
              <w:t xml:space="preserve"> and table tennis</w:t>
            </w:r>
          </w:p>
        </w:tc>
        <w:tc>
          <w:tcPr>
            <w:tcW w:w="2102" w:type="dxa"/>
            <w:tcBorders>
              <w:top w:val="single" w:sz="4" w:space="0" w:color="auto"/>
              <w:left w:val="single" w:sz="4" w:space="0" w:color="auto"/>
              <w:bottom w:val="single" w:sz="4" w:space="0" w:color="auto"/>
              <w:right w:val="single" w:sz="4" w:space="0" w:color="auto"/>
            </w:tcBorders>
          </w:tcPr>
          <w:p w14:paraId="3097E076" w14:textId="77777777" w:rsidR="004972E4" w:rsidRPr="008A49E1" w:rsidRDefault="004972E4" w:rsidP="00897486">
            <w:pPr>
              <w:pStyle w:val="Default"/>
              <w:rPr>
                <w:rFonts w:asciiTheme="minorHAnsi" w:hAnsiTheme="minorHAnsi"/>
                <w:color w:val="auto"/>
                <w:sz w:val="22"/>
                <w:szCs w:val="22"/>
              </w:rPr>
            </w:pPr>
            <w:r>
              <w:rPr>
                <w:rFonts w:asciiTheme="minorHAnsi" w:hAnsiTheme="minorHAnsi"/>
                <w:color w:val="auto"/>
                <w:sz w:val="22"/>
                <w:szCs w:val="22"/>
              </w:rPr>
              <w:t>£1330</w:t>
            </w:r>
          </w:p>
        </w:tc>
      </w:tr>
      <w:tr w:rsidR="000A5DF9" w14:paraId="38CC086F" w14:textId="77777777" w:rsidTr="004C492D">
        <w:trPr>
          <w:trHeight w:val="356"/>
        </w:trPr>
        <w:tc>
          <w:tcPr>
            <w:tcW w:w="8529" w:type="dxa"/>
            <w:gridSpan w:val="3"/>
            <w:tcBorders>
              <w:top w:val="single" w:sz="4" w:space="0" w:color="auto"/>
              <w:left w:val="single" w:sz="4" w:space="0" w:color="auto"/>
              <w:bottom w:val="single" w:sz="4" w:space="0" w:color="auto"/>
              <w:right w:val="single" w:sz="4" w:space="0" w:color="auto"/>
            </w:tcBorders>
          </w:tcPr>
          <w:p w14:paraId="628D3643" w14:textId="77777777" w:rsidR="000A5DF9" w:rsidRPr="005A7F07" w:rsidRDefault="000A5DF9" w:rsidP="00897486">
            <w:pPr>
              <w:pStyle w:val="Default"/>
              <w:jc w:val="center"/>
              <w:rPr>
                <w:rFonts w:asciiTheme="minorHAnsi" w:hAnsiTheme="minorHAnsi"/>
                <w:b/>
                <w:szCs w:val="22"/>
              </w:rPr>
            </w:pPr>
          </w:p>
          <w:p w14:paraId="5E67A65E" w14:textId="77777777" w:rsidR="000A5DF9" w:rsidRPr="004C14EA" w:rsidRDefault="000A5DF9" w:rsidP="00897486">
            <w:pPr>
              <w:pStyle w:val="Default"/>
              <w:jc w:val="center"/>
              <w:rPr>
                <w:rFonts w:asciiTheme="minorHAnsi" w:hAnsiTheme="minorHAnsi"/>
                <w:b/>
                <w:sz w:val="28"/>
                <w:szCs w:val="22"/>
              </w:rPr>
            </w:pPr>
            <w:r w:rsidRPr="004C14EA">
              <w:rPr>
                <w:rFonts w:asciiTheme="minorHAnsi" w:hAnsiTheme="minorHAnsi"/>
                <w:b/>
                <w:sz w:val="28"/>
                <w:szCs w:val="22"/>
              </w:rPr>
              <w:t>TOTAL</w:t>
            </w:r>
            <w:r w:rsidRPr="004C14EA">
              <w:rPr>
                <w:rFonts w:asciiTheme="minorHAnsi" w:hAnsiTheme="minorHAnsi"/>
                <w:szCs w:val="22"/>
              </w:rPr>
              <w:t xml:space="preserve"> : </w:t>
            </w:r>
            <w:r w:rsidRPr="004C14EA">
              <w:rPr>
                <w:rFonts w:asciiTheme="minorHAnsi" w:hAnsiTheme="minorHAnsi"/>
                <w:b/>
                <w:sz w:val="28"/>
                <w:szCs w:val="22"/>
              </w:rPr>
              <w:t>£</w:t>
            </w:r>
            <w:r w:rsidR="004C14EA" w:rsidRPr="004C14EA">
              <w:rPr>
                <w:rFonts w:asciiTheme="minorHAnsi" w:hAnsiTheme="minorHAnsi"/>
                <w:b/>
                <w:sz w:val="28"/>
                <w:szCs w:val="22"/>
              </w:rPr>
              <w:t>22,80</w:t>
            </w:r>
            <w:r w:rsidR="00645668" w:rsidRPr="004C14EA">
              <w:rPr>
                <w:rFonts w:asciiTheme="minorHAnsi" w:hAnsiTheme="minorHAnsi"/>
                <w:b/>
                <w:sz w:val="28"/>
                <w:szCs w:val="22"/>
              </w:rPr>
              <w:t>0</w:t>
            </w:r>
            <w:r w:rsidRPr="004C14EA">
              <w:rPr>
                <w:rFonts w:asciiTheme="minorHAnsi" w:hAnsiTheme="minorHAnsi"/>
                <w:b/>
                <w:sz w:val="28"/>
                <w:szCs w:val="22"/>
              </w:rPr>
              <w:t xml:space="preserve"> estimated costs</w:t>
            </w:r>
          </w:p>
          <w:p w14:paraId="496651EB" w14:textId="77777777" w:rsidR="000A5DF9" w:rsidRPr="00226490" w:rsidRDefault="000A5DF9" w:rsidP="00897486">
            <w:pPr>
              <w:pStyle w:val="Default"/>
              <w:jc w:val="center"/>
              <w:rPr>
                <w:rFonts w:asciiTheme="minorHAnsi" w:hAnsiTheme="minorHAnsi"/>
                <w:szCs w:val="22"/>
              </w:rPr>
            </w:pPr>
            <w:r w:rsidRPr="004C14EA">
              <w:rPr>
                <w:rFonts w:asciiTheme="minorHAnsi" w:hAnsiTheme="minorHAnsi"/>
                <w:b/>
                <w:sz w:val="28"/>
                <w:szCs w:val="22"/>
              </w:rPr>
              <w:t xml:space="preserve">Funding allocated - </w:t>
            </w:r>
            <w:r w:rsidR="00645668" w:rsidRPr="004C14EA">
              <w:rPr>
                <w:rFonts w:asciiTheme="minorHAnsi" w:hAnsiTheme="minorHAnsi"/>
                <w:b/>
                <w:sz w:val="28"/>
                <w:szCs w:val="22"/>
              </w:rPr>
              <w:t>£19,820</w:t>
            </w:r>
          </w:p>
          <w:p w14:paraId="7561822E" w14:textId="77777777" w:rsidR="000A5DF9" w:rsidRPr="00B164D3" w:rsidRDefault="000A5DF9" w:rsidP="00897486">
            <w:pPr>
              <w:pStyle w:val="Default"/>
              <w:rPr>
                <w:rFonts w:asciiTheme="minorHAnsi" w:hAnsiTheme="minorHAnsi"/>
                <w:color w:val="0070C0"/>
                <w:szCs w:val="22"/>
              </w:rPr>
            </w:pPr>
          </w:p>
        </w:tc>
      </w:tr>
    </w:tbl>
    <w:p w14:paraId="066C6F8E" w14:textId="4C2ED375" w:rsidR="000A5DF9" w:rsidRDefault="000A5DF9" w:rsidP="000A5DF9">
      <w:pPr>
        <w:rPr>
          <w:b/>
          <w:sz w:val="16"/>
        </w:rPr>
      </w:pPr>
    </w:p>
    <w:p w14:paraId="3B730393" w14:textId="717473C4" w:rsidR="002815FE" w:rsidRDefault="002815FE" w:rsidP="000A5DF9">
      <w:pPr>
        <w:rPr>
          <w:b/>
          <w:sz w:val="16"/>
        </w:rPr>
      </w:pPr>
    </w:p>
    <w:p w14:paraId="1B8A286E" w14:textId="1E3DD21D" w:rsidR="002815FE" w:rsidRDefault="002815FE" w:rsidP="000A5DF9">
      <w:pPr>
        <w:rPr>
          <w:b/>
          <w:sz w:val="16"/>
        </w:rPr>
      </w:pPr>
    </w:p>
    <w:p w14:paraId="44B26752" w14:textId="0B3284E4" w:rsidR="002815FE" w:rsidRDefault="002815FE" w:rsidP="000A5DF9">
      <w:pPr>
        <w:rPr>
          <w:b/>
          <w:sz w:val="16"/>
        </w:rPr>
      </w:pPr>
    </w:p>
    <w:p w14:paraId="2C20D8F9" w14:textId="0330A080" w:rsidR="002815FE" w:rsidRDefault="002815FE" w:rsidP="000A5DF9">
      <w:pPr>
        <w:rPr>
          <w:b/>
          <w:sz w:val="16"/>
        </w:rPr>
      </w:pPr>
    </w:p>
    <w:p w14:paraId="7B8A1262" w14:textId="7AF0292B" w:rsidR="002815FE" w:rsidRDefault="002815FE" w:rsidP="000A5DF9">
      <w:pPr>
        <w:rPr>
          <w:b/>
          <w:sz w:val="16"/>
        </w:rPr>
      </w:pPr>
    </w:p>
    <w:p w14:paraId="6A685938" w14:textId="77777777" w:rsidR="002815FE" w:rsidRDefault="002815FE" w:rsidP="000A5DF9">
      <w:pPr>
        <w:rPr>
          <w:b/>
          <w:sz w:val="16"/>
        </w:rPr>
      </w:pPr>
    </w:p>
    <w:p w14:paraId="2F9251A6" w14:textId="7EC576B6" w:rsidR="002815FE" w:rsidRDefault="002815FE" w:rsidP="002815FE">
      <w:pPr>
        <w:jc w:val="center"/>
        <w:rPr>
          <w:b/>
          <w:u w:val="single"/>
        </w:rPr>
      </w:pPr>
      <w:r w:rsidRPr="00CF1497">
        <w:rPr>
          <w:b/>
          <w:u w:val="single"/>
        </w:rPr>
        <w:lastRenderedPageBreak/>
        <w:t>The impac</w:t>
      </w:r>
      <w:r>
        <w:rPr>
          <w:b/>
          <w:u w:val="single"/>
        </w:rPr>
        <w:t>t of Sports Premium Funding 202</w:t>
      </w:r>
      <w:r>
        <w:rPr>
          <w:b/>
          <w:u w:val="single"/>
        </w:rPr>
        <w:t>4</w:t>
      </w:r>
      <w:r>
        <w:rPr>
          <w:b/>
          <w:u w:val="single"/>
        </w:rPr>
        <w:t>-202</w:t>
      </w:r>
      <w:r>
        <w:rPr>
          <w:b/>
          <w:u w:val="single"/>
        </w:rPr>
        <w:t>5</w:t>
      </w:r>
    </w:p>
    <w:p w14:paraId="1B532A25" w14:textId="77777777" w:rsidR="002815FE" w:rsidRPr="005C282C" w:rsidRDefault="002815FE" w:rsidP="002815FE">
      <w:pPr>
        <w:autoSpaceDE w:val="0"/>
        <w:autoSpaceDN w:val="0"/>
        <w:adjustRightInd w:val="0"/>
        <w:spacing w:after="0" w:line="240" w:lineRule="auto"/>
        <w:rPr>
          <w:rFonts w:cs="Comic Sans MS"/>
          <w:color w:val="000000" w:themeColor="text1"/>
        </w:rPr>
      </w:pPr>
      <w:r w:rsidRPr="005C282C">
        <w:rPr>
          <w:rFonts w:cs="Comic Sans MS"/>
          <w:color w:val="000000" w:themeColor="text1"/>
        </w:rPr>
        <w:t xml:space="preserve">Through the government sports grant, at Swain House Primary School, we are able to provide the following for our children: </w:t>
      </w:r>
    </w:p>
    <w:p w14:paraId="608482F0" w14:textId="77777777" w:rsidR="002815FE" w:rsidRPr="0000547B" w:rsidRDefault="002815FE" w:rsidP="002815FE">
      <w:pPr>
        <w:autoSpaceDE w:val="0"/>
        <w:autoSpaceDN w:val="0"/>
        <w:adjustRightInd w:val="0"/>
        <w:spacing w:after="0" w:line="240" w:lineRule="auto"/>
        <w:rPr>
          <w:rFonts w:cs="Comic Sans MS"/>
          <w:color w:val="FF0000"/>
        </w:rPr>
      </w:pPr>
    </w:p>
    <w:p w14:paraId="58CD6F6F" w14:textId="517B5827" w:rsidR="002815FE" w:rsidRPr="002815FE" w:rsidRDefault="002815FE" w:rsidP="002815FE">
      <w:pPr>
        <w:numPr>
          <w:ilvl w:val="0"/>
          <w:numId w:val="8"/>
        </w:numPr>
        <w:autoSpaceDE w:val="0"/>
        <w:autoSpaceDN w:val="0"/>
        <w:adjustRightInd w:val="0"/>
        <w:spacing w:after="74" w:line="240" w:lineRule="auto"/>
        <w:rPr>
          <w:rFonts w:cs="Comic Sans MS"/>
        </w:rPr>
      </w:pPr>
      <w:r w:rsidRPr="002815FE">
        <w:rPr>
          <w:rFonts w:cs="Comic Sans MS"/>
        </w:rPr>
        <w:t>Specialised PE planning used in every year group</w:t>
      </w:r>
    </w:p>
    <w:p w14:paraId="5C38CDAA" w14:textId="77777777" w:rsidR="002815FE" w:rsidRPr="00723230" w:rsidRDefault="002815FE" w:rsidP="002815FE">
      <w:pPr>
        <w:numPr>
          <w:ilvl w:val="0"/>
          <w:numId w:val="8"/>
        </w:numPr>
        <w:autoSpaceDE w:val="0"/>
        <w:autoSpaceDN w:val="0"/>
        <w:adjustRightInd w:val="0"/>
        <w:spacing w:after="74" w:line="240" w:lineRule="auto"/>
        <w:rPr>
          <w:rFonts w:cs="Comic Sans MS"/>
        </w:rPr>
      </w:pPr>
      <w:r w:rsidRPr="00C027BE">
        <w:rPr>
          <w:rFonts w:cs="Comic Sans MS"/>
        </w:rPr>
        <w:t>Additional after school sports clubs provided by sports coaches for all year groups (Y1-Y6)</w:t>
      </w:r>
      <w:r>
        <w:rPr>
          <w:rFonts w:cs="Comic Sans MS"/>
        </w:rPr>
        <w:t xml:space="preserve"> to link to the festivals/competitions </w:t>
      </w:r>
    </w:p>
    <w:p w14:paraId="0A36D285" w14:textId="77777777" w:rsidR="002815FE" w:rsidRPr="00DF364A" w:rsidRDefault="002815FE" w:rsidP="002815FE">
      <w:pPr>
        <w:numPr>
          <w:ilvl w:val="0"/>
          <w:numId w:val="8"/>
        </w:numPr>
        <w:autoSpaceDE w:val="0"/>
        <w:autoSpaceDN w:val="0"/>
        <w:adjustRightInd w:val="0"/>
        <w:spacing w:after="74" w:line="240" w:lineRule="auto"/>
        <w:rPr>
          <w:rFonts w:cs="Comic Sans MS"/>
        </w:rPr>
      </w:pPr>
      <w:r>
        <w:rPr>
          <w:rFonts w:cs="Comic Sans MS"/>
        </w:rPr>
        <w:t xml:space="preserve">All year groups </w:t>
      </w:r>
      <w:r w:rsidRPr="00DF364A">
        <w:rPr>
          <w:rFonts w:cs="Comic Sans MS"/>
        </w:rPr>
        <w:t>participated in a specialised sporting festival run by sport coaches</w:t>
      </w:r>
      <w:r>
        <w:rPr>
          <w:rFonts w:cs="Comic Sans MS"/>
        </w:rPr>
        <w:t xml:space="preserve"> (Year 6 Frisbee, Year 5 netball, Year 4 golf, Year 3 cricket, Year 1 and 2 </w:t>
      </w:r>
      <w:proofErr w:type="spellStart"/>
      <w:r>
        <w:rPr>
          <w:rFonts w:cs="Comic Sans MS"/>
        </w:rPr>
        <w:t>multiskills</w:t>
      </w:r>
      <w:proofErr w:type="spellEnd"/>
      <w:r>
        <w:rPr>
          <w:rFonts w:cs="Comic Sans MS"/>
        </w:rPr>
        <w:t>)</w:t>
      </w:r>
    </w:p>
    <w:p w14:paraId="7436F109" w14:textId="62644B19" w:rsidR="002815FE" w:rsidRPr="00DF364A" w:rsidRDefault="002815FE" w:rsidP="002815FE">
      <w:pPr>
        <w:numPr>
          <w:ilvl w:val="0"/>
          <w:numId w:val="8"/>
        </w:numPr>
        <w:autoSpaceDE w:val="0"/>
        <w:autoSpaceDN w:val="0"/>
        <w:adjustRightInd w:val="0"/>
        <w:spacing w:after="74" w:line="240" w:lineRule="auto"/>
        <w:rPr>
          <w:rFonts w:cs="Comic Sans MS"/>
        </w:rPr>
      </w:pPr>
      <w:r w:rsidRPr="00DF364A">
        <w:rPr>
          <w:rFonts w:cs="Comic Sans MS"/>
        </w:rPr>
        <w:t xml:space="preserve">A training session for each year group on their specialised sporting festival led by specialised coaches </w:t>
      </w:r>
    </w:p>
    <w:p w14:paraId="7AC9D35D" w14:textId="3CA1DB98" w:rsidR="002815FE" w:rsidRDefault="002815FE" w:rsidP="002815FE">
      <w:pPr>
        <w:numPr>
          <w:ilvl w:val="0"/>
          <w:numId w:val="8"/>
        </w:numPr>
        <w:autoSpaceDE w:val="0"/>
        <w:autoSpaceDN w:val="0"/>
        <w:adjustRightInd w:val="0"/>
        <w:spacing w:after="74" w:line="240" w:lineRule="auto"/>
        <w:rPr>
          <w:rFonts w:cs="Comic Sans MS"/>
        </w:rPr>
      </w:pPr>
      <w:r w:rsidRPr="00DF364A">
        <w:rPr>
          <w:rFonts w:cs="Comic Sans MS"/>
        </w:rPr>
        <w:t xml:space="preserve">Pupils (Nursery, Reception, </w:t>
      </w:r>
      <w:r>
        <w:rPr>
          <w:rFonts w:cs="Comic Sans MS"/>
        </w:rPr>
        <w:t xml:space="preserve">Year 1, </w:t>
      </w:r>
      <w:r w:rsidRPr="00DF364A">
        <w:rPr>
          <w:rFonts w:cs="Comic Sans MS"/>
        </w:rPr>
        <w:t>Year 2,</w:t>
      </w:r>
      <w:r>
        <w:rPr>
          <w:rFonts w:cs="Comic Sans MS"/>
        </w:rPr>
        <w:t xml:space="preserve"> Year 3,</w:t>
      </w:r>
      <w:r w:rsidRPr="00DF364A">
        <w:rPr>
          <w:rFonts w:cs="Comic Sans MS"/>
        </w:rPr>
        <w:t xml:space="preserve"> Year 4, Year 5 and Year 6) take part in street dance sessions leading up to an end of term performance </w:t>
      </w:r>
      <w:r>
        <w:rPr>
          <w:rFonts w:cs="Comic Sans MS"/>
        </w:rPr>
        <w:t xml:space="preserve">with Yorkshire Dance Academy </w:t>
      </w:r>
    </w:p>
    <w:p w14:paraId="46A55CD5" w14:textId="77777777" w:rsidR="002815FE" w:rsidRDefault="002815FE" w:rsidP="002815FE">
      <w:pPr>
        <w:numPr>
          <w:ilvl w:val="0"/>
          <w:numId w:val="8"/>
        </w:numPr>
        <w:autoSpaceDE w:val="0"/>
        <w:autoSpaceDN w:val="0"/>
        <w:adjustRightInd w:val="0"/>
        <w:spacing w:after="74" w:line="240" w:lineRule="auto"/>
        <w:rPr>
          <w:rFonts w:cs="Comic Sans MS"/>
        </w:rPr>
      </w:pPr>
      <w:r w:rsidRPr="00DF364A">
        <w:rPr>
          <w:rFonts w:cs="Comic Sans MS"/>
        </w:rPr>
        <w:t>As a result of increased knowledge, skills and understanding in PE many of our teams have participated and qualified at high levels during sporting competitions run by Sports UK</w:t>
      </w:r>
    </w:p>
    <w:p w14:paraId="50E74021" w14:textId="7499688B" w:rsidR="002815FE" w:rsidRDefault="002815FE" w:rsidP="002815FE">
      <w:pPr>
        <w:numPr>
          <w:ilvl w:val="0"/>
          <w:numId w:val="8"/>
        </w:numPr>
        <w:autoSpaceDE w:val="0"/>
        <w:autoSpaceDN w:val="0"/>
        <w:adjustRightInd w:val="0"/>
        <w:spacing w:after="74" w:line="240" w:lineRule="auto"/>
        <w:rPr>
          <w:rFonts w:cs="Comic Sans MS"/>
        </w:rPr>
      </w:pPr>
      <w:r>
        <w:rPr>
          <w:rFonts w:cs="Comic Sans MS"/>
        </w:rPr>
        <w:t>A</w:t>
      </w:r>
      <w:r>
        <w:rPr>
          <w:rFonts w:cs="Comic Sans MS"/>
        </w:rPr>
        <w:t xml:space="preserve">dditional swimming sessions for pupils in Year </w:t>
      </w:r>
      <w:r>
        <w:rPr>
          <w:rFonts w:cs="Comic Sans MS"/>
        </w:rPr>
        <w:t>5 and Year 6</w:t>
      </w:r>
      <w:r>
        <w:rPr>
          <w:rFonts w:cs="Comic Sans MS"/>
        </w:rPr>
        <w:t xml:space="preserve"> who did not reach the expected standard </w:t>
      </w:r>
    </w:p>
    <w:p w14:paraId="52940947" w14:textId="77777777" w:rsidR="002815FE" w:rsidRDefault="002815FE" w:rsidP="002815FE">
      <w:pPr>
        <w:numPr>
          <w:ilvl w:val="0"/>
          <w:numId w:val="8"/>
        </w:numPr>
        <w:autoSpaceDE w:val="0"/>
        <w:autoSpaceDN w:val="0"/>
        <w:adjustRightInd w:val="0"/>
        <w:spacing w:after="74" w:line="240" w:lineRule="auto"/>
        <w:rPr>
          <w:rFonts w:cs="Comic Sans MS"/>
        </w:rPr>
      </w:pPr>
      <w:r>
        <w:rPr>
          <w:rFonts w:cs="Comic Sans MS"/>
        </w:rPr>
        <w:t xml:space="preserve">More children took part in a </w:t>
      </w:r>
      <w:proofErr w:type="gramStart"/>
      <w:r>
        <w:rPr>
          <w:rFonts w:cs="Comic Sans MS"/>
        </w:rPr>
        <w:t>sports</w:t>
      </w:r>
      <w:proofErr w:type="gramEnd"/>
      <w:r>
        <w:rPr>
          <w:rFonts w:cs="Comic Sans MS"/>
        </w:rPr>
        <w:t xml:space="preserve"> after school club – cricket, </w:t>
      </w:r>
      <w:proofErr w:type="spellStart"/>
      <w:r>
        <w:rPr>
          <w:rFonts w:cs="Comic Sans MS"/>
        </w:rPr>
        <w:t>multiskills</w:t>
      </w:r>
      <w:proofErr w:type="spellEnd"/>
      <w:r>
        <w:rPr>
          <w:rFonts w:cs="Comic Sans MS"/>
        </w:rPr>
        <w:t xml:space="preserve">, football and hockey – these were always fully booked  </w:t>
      </w:r>
    </w:p>
    <w:p w14:paraId="1434DA16" w14:textId="77777777" w:rsidR="002815FE" w:rsidRPr="00084653" w:rsidRDefault="002815FE" w:rsidP="002815FE">
      <w:pPr>
        <w:autoSpaceDE w:val="0"/>
        <w:autoSpaceDN w:val="0"/>
        <w:adjustRightInd w:val="0"/>
        <w:spacing w:after="71" w:line="240" w:lineRule="auto"/>
        <w:rPr>
          <w:rFonts w:cs="Comic Sans MS"/>
          <w:b/>
          <w:color w:val="000000" w:themeColor="text1"/>
          <w:u w:val="single"/>
        </w:rPr>
      </w:pPr>
    </w:p>
    <w:p w14:paraId="4A9F4A0B" w14:textId="7BD0E18D" w:rsidR="002815FE" w:rsidRDefault="002815FE" w:rsidP="002815FE">
      <w:pPr>
        <w:autoSpaceDE w:val="0"/>
        <w:autoSpaceDN w:val="0"/>
        <w:adjustRightInd w:val="0"/>
        <w:spacing w:after="71" w:line="240" w:lineRule="auto"/>
        <w:rPr>
          <w:rFonts w:cs="Comic Sans MS"/>
          <w:b/>
          <w:color w:val="000000" w:themeColor="text1"/>
          <w:u w:val="single"/>
        </w:rPr>
      </w:pPr>
      <w:r w:rsidRPr="00084653">
        <w:rPr>
          <w:rFonts w:cs="Comic Sans MS"/>
          <w:b/>
          <w:color w:val="000000" w:themeColor="text1"/>
          <w:u w:val="single"/>
        </w:rPr>
        <w:t>Year 4 swimming</w:t>
      </w:r>
      <w:r>
        <w:rPr>
          <w:rFonts w:cs="Comic Sans MS"/>
          <w:b/>
          <w:color w:val="000000" w:themeColor="text1"/>
          <w:u w:val="single"/>
        </w:rPr>
        <w:t xml:space="preserve"> 2024-2025</w:t>
      </w:r>
    </w:p>
    <w:p w14:paraId="5BE86FD8" w14:textId="77777777" w:rsidR="002815FE" w:rsidRDefault="002815FE" w:rsidP="002815FE">
      <w:pPr>
        <w:shd w:val="clear" w:color="auto" w:fill="FFFFFF"/>
        <w:spacing w:after="0"/>
        <w:rPr>
          <w:b/>
          <w:u w:val="single"/>
        </w:rPr>
      </w:pPr>
      <w:r>
        <w:rPr>
          <w:b/>
          <w:u w:val="single"/>
        </w:rPr>
        <w:t>National Curriculum</w:t>
      </w:r>
    </w:p>
    <w:p w14:paraId="7F17A83A" w14:textId="77777777" w:rsidR="002815FE" w:rsidRPr="001F2B90" w:rsidRDefault="002815FE" w:rsidP="002815FE">
      <w:pPr>
        <w:pStyle w:val="ListParagraph"/>
        <w:numPr>
          <w:ilvl w:val="0"/>
          <w:numId w:val="10"/>
        </w:numPr>
        <w:shd w:val="clear" w:color="auto" w:fill="FFFFFF"/>
        <w:spacing w:after="0"/>
        <w:rPr>
          <w:rFonts w:eastAsia="Times New Roman" w:cstheme="minorHAnsi"/>
          <w:color w:val="0B0C0C"/>
          <w:sz w:val="20"/>
          <w:szCs w:val="20"/>
        </w:rPr>
      </w:pPr>
      <w:r w:rsidRPr="001F2B90">
        <w:rPr>
          <w:rFonts w:eastAsia="Times New Roman" w:cstheme="minorHAnsi"/>
          <w:color w:val="0B0C0C"/>
          <w:sz w:val="20"/>
          <w:szCs w:val="20"/>
        </w:rPr>
        <w:t>swim competently, confidently and proficiently over a distance of at least 25 metres</w:t>
      </w:r>
    </w:p>
    <w:p w14:paraId="499DB573" w14:textId="77777777" w:rsidR="002815FE" w:rsidRPr="001F2B90" w:rsidRDefault="002815FE" w:rsidP="002815FE">
      <w:pPr>
        <w:pStyle w:val="ListParagraph"/>
        <w:numPr>
          <w:ilvl w:val="0"/>
          <w:numId w:val="10"/>
        </w:numPr>
        <w:shd w:val="clear" w:color="auto" w:fill="FFFFFF"/>
        <w:spacing w:after="0"/>
        <w:rPr>
          <w:rFonts w:eastAsia="Times New Roman" w:cstheme="minorHAnsi"/>
          <w:color w:val="0B0C0C"/>
          <w:sz w:val="20"/>
          <w:szCs w:val="20"/>
        </w:rPr>
      </w:pPr>
      <w:r w:rsidRPr="001F2B90">
        <w:rPr>
          <w:rFonts w:eastAsia="Times New Roman" w:cstheme="minorHAnsi"/>
          <w:color w:val="0B0C0C"/>
          <w:sz w:val="20"/>
          <w:szCs w:val="20"/>
        </w:rPr>
        <w:t>use a range of strokes effectively [for example, front cra</w:t>
      </w:r>
      <w:r>
        <w:rPr>
          <w:rFonts w:eastAsia="Times New Roman" w:cstheme="minorHAnsi"/>
          <w:color w:val="0B0C0C"/>
          <w:sz w:val="20"/>
          <w:szCs w:val="20"/>
        </w:rPr>
        <w:t>wl, backstroke and breaststroke</w:t>
      </w:r>
    </w:p>
    <w:p w14:paraId="4246EAB3" w14:textId="1241F2E4" w:rsidR="002815FE" w:rsidRPr="002815FE" w:rsidRDefault="002815FE" w:rsidP="002815FE">
      <w:pPr>
        <w:pStyle w:val="ListParagraph"/>
        <w:numPr>
          <w:ilvl w:val="0"/>
          <w:numId w:val="10"/>
        </w:numPr>
        <w:spacing w:after="0"/>
        <w:rPr>
          <w:b/>
          <w:u w:val="single"/>
        </w:rPr>
      </w:pPr>
      <w:r w:rsidRPr="001F2B90">
        <w:rPr>
          <w:rFonts w:eastAsia="Times New Roman" w:cstheme="minorHAnsi"/>
          <w:color w:val="0B0C0C"/>
          <w:sz w:val="20"/>
          <w:szCs w:val="20"/>
        </w:rPr>
        <w:t>perform safe self-rescue in different water-based situations</w:t>
      </w:r>
    </w:p>
    <w:p w14:paraId="04E0A076" w14:textId="77777777" w:rsidR="002815FE" w:rsidRPr="00961A32" w:rsidRDefault="002815FE" w:rsidP="002815FE">
      <w:pPr>
        <w:pStyle w:val="ListParagraph"/>
        <w:spacing w:after="0"/>
        <w:rPr>
          <w:rFonts w:eastAsia="Times New Roman" w:cstheme="minorHAnsi"/>
          <w:color w:val="0B0C0C"/>
          <w:sz w:val="20"/>
          <w:szCs w:val="20"/>
        </w:rPr>
      </w:pPr>
    </w:p>
    <w:p w14:paraId="38787036" w14:textId="77777777" w:rsidR="002815FE" w:rsidRPr="00961A32" w:rsidRDefault="002815FE" w:rsidP="002815FE">
      <w:pPr>
        <w:spacing w:after="0"/>
        <w:rPr>
          <w:rFonts w:eastAsia="Times New Roman" w:cstheme="minorHAnsi"/>
          <w:color w:val="0B0C0C"/>
          <w:sz w:val="20"/>
          <w:szCs w:val="20"/>
        </w:rPr>
      </w:pPr>
      <w:r w:rsidRPr="00961A32">
        <w:rPr>
          <w:rFonts w:eastAsia="Times New Roman" w:cstheme="minorHAnsi"/>
          <w:color w:val="0B0C0C"/>
          <w:sz w:val="20"/>
          <w:szCs w:val="20"/>
        </w:rPr>
        <w:t>Children in Year 4 and some children from Year 5 (who did not pass when they were in Y4) took part in daily swimming lessons on site with Kanga. Unfortunately, due to icy and snowy weather, the children were not able to attend as many daily sessions as anticipated. Due to this, school booked the pool for Autumn 1 term (8 full weeks) at a reduced cost and these sessions are currently taking place and there have been no issues with the pool being open.</w:t>
      </w:r>
    </w:p>
    <w:p w14:paraId="7F759AEF" w14:textId="77777777" w:rsidR="002815FE" w:rsidRPr="006930CE" w:rsidRDefault="002815FE" w:rsidP="002815FE">
      <w:pPr>
        <w:pStyle w:val="ListParagraph"/>
        <w:spacing w:after="0"/>
        <w:rPr>
          <w:b/>
          <w:sz w:val="10"/>
          <w:highlight w:val="yellow"/>
          <w:u w:val="single"/>
        </w:rPr>
      </w:pPr>
    </w:p>
    <w:tbl>
      <w:tblPr>
        <w:tblStyle w:val="TableGrid"/>
        <w:tblW w:w="8987" w:type="dxa"/>
        <w:tblLook w:val="04A0" w:firstRow="1" w:lastRow="0" w:firstColumn="1" w:lastColumn="0" w:noHBand="0" w:noVBand="1"/>
      </w:tblPr>
      <w:tblGrid>
        <w:gridCol w:w="1797"/>
        <w:gridCol w:w="1798"/>
        <w:gridCol w:w="1797"/>
        <w:gridCol w:w="1797"/>
        <w:gridCol w:w="1798"/>
      </w:tblGrid>
      <w:tr w:rsidR="002815FE" w:rsidRPr="006930CE" w14:paraId="58FC0599" w14:textId="77777777" w:rsidTr="002815FE">
        <w:trPr>
          <w:trHeight w:val="638"/>
        </w:trPr>
        <w:tc>
          <w:tcPr>
            <w:tcW w:w="179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C0B654" w14:textId="77777777" w:rsidR="002815FE" w:rsidRPr="00A855EA" w:rsidRDefault="002815FE" w:rsidP="002134CF">
            <w:pPr>
              <w:jc w:val="center"/>
              <w:rPr>
                <w:rFonts w:cstheme="minorHAnsi"/>
              </w:rPr>
            </w:pPr>
            <w:r w:rsidRPr="00A855EA">
              <w:rPr>
                <w:rFonts w:cstheme="minorHAnsi"/>
              </w:rPr>
              <w:t>5m</w:t>
            </w:r>
          </w:p>
        </w:tc>
        <w:tc>
          <w:tcPr>
            <w:tcW w:w="17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1F691E" w14:textId="77777777" w:rsidR="002815FE" w:rsidRPr="00A855EA" w:rsidRDefault="002815FE" w:rsidP="002134CF">
            <w:pPr>
              <w:jc w:val="center"/>
              <w:rPr>
                <w:rFonts w:cstheme="minorHAnsi"/>
              </w:rPr>
            </w:pPr>
            <w:r w:rsidRPr="00A855EA">
              <w:rPr>
                <w:rFonts w:cstheme="minorHAnsi"/>
              </w:rPr>
              <w:t>10m</w:t>
            </w:r>
          </w:p>
        </w:tc>
        <w:tc>
          <w:tcPr>
            <w:tcW w:w="179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106B02" w14:textId="77777777" w:rsidR="002815FE" w:rsidRPr="00A855EA" w:rsidRDefault="002815FE" w:rsidP="002134CF">
            <w:pPr>
              <w:jc w:val="center"/>
              <w:rPr>
                <w:rFonts w:cstheme="minorHAnsi"/>
              </w:rPr>
            </w:pPr>
            <w:r w:rsidRPr="00A855EA">
              <w:rPr>
                <w:rFonts w:cstheme="minorHAnsi"/>
              </w:rPr>
              <w:t>25m</w:t>
            </w:r>
          </w:p>
        </w:tc>
        <w:tc>
          <w:tcPr>
            <w:tcW w:w="17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E5EDAB" w14:textId="77777777" w:rsidR="002815FE" w:rsidRPr="00A855EA" w:rsidRDefault="002815FE" w:rsidP="002134CF">
            <w:pPr>
              <w:jc w:val="center"/>
              <w:rPr>
                <w:rFonts w:cstheme="minorHAnsi"/>
              </w:rPr>
            </w:pPr>
            <w:r w:rsidRPr="00A855EA">
              <w:rPr>
                <w:rFonts w:cstheme="minorHAnsi"/>
              </w:rPr>
              <w:t>Self-rescue</w:t>
            </w:r>
          </w:p>
        </w:tc>
        <w:tc>
          <w:tcPr>
            <w:tcW w:w="17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DB669B" w14:textId="77777777" w:rsidR="002815FE" w:rsidRPr="00A855EA" w:rsidRDefault="002815FE" w:rsidP="002134CF">
            <w:pPr>
              <w:jc w:val="center"/>
              <w:rPr>
                <w:rFonts w:cstheme="minorHAnsi"/>
              </w:rPr>
            </w:pPr>
            <w:r w:rsidRPr="00A855EA">
              <w:rPr>
                <w:rFonts w:cstheme="minorHAnsi"/>
              </w:rPr>
              <w:t xml:space="preserve">Use a range of strokes </w:t>
            </w:r>
          </w:p>
        </w:tc>
      </w:tr>
      <w:tr w:rsidR="002815FE" w:rsidRPr="006930CE" w14:paraId="19581EB4" w14:textId="77777777" w:rsidTr="002815FE">
        <w:trPr>
          <w:trHeight w:val="346"/>
        </w:trPr>
        <w:tc>
          <w:tcPr>
            <w:tcW w:w="1797" w:type="dxa"/>
            <w:tcBorders>
              <w:top w:val="single" w:sz="4" w:space="0" w:color="auto"/>
              <w:left w:val="single" w:sz="4" w:space="0" w:color="auto"/>
              <w:bottom w:val="single" w:sz="4" w:space="0" w:color="auto"/>
              <w:right w:val="single" w:sz="4" w:space="0" w:color="auto"/>
            </w:tcBorders>
          </w:tcPr>
          <w:p w14:paraId="728FE95E" w14:textId="77777777" w:rsidR="002815FE" w:rsidRPr="00A855EA" w:rsidRDefault="002815FE" w:rsidP="002134CF">
            <w:pPr>
              <w:jc w:val="center"/>
              <w:rPr>
                <w:sz w:val="20"/>
              </w:rPr>
            </w:pPr>
            <w:r w:rsidRPr="00A855EA">
              <w:rPr>
                <w:sz w:val="20"/>
              </w:rPr>
              <w:t>21/89</w:t>
            </w:r>
          </w:p>
          <w:p w14:paraId="15F8B163" w14:textId="77777777" w:rsidR="002815FE" w:rsidRPr="00A855EA" w:rsidRDefault="002815FE" w:rsidP="002134CF">
            <w:pPr>
              <w:jc w:val="center"/>
              <w:rPr>
                <w:sz w:val="20"/>
              </w:rPr>
            </w:pPr>
            <w:r w:rsidRPr="00A855EA">
              <w:rPr>
                <w:sz w:val="20"/>
              </w:rPr>
              <w:t>24%</w:t>
            </w:r>
          </w:p>
        </w:tc>
        <w:tc>
          <w:tcPr>
            <w:tcW w:w="1798" w:type="dxa"/>
            <w:tcBorders>
              <w:top w:val="single" w:sz="4" w:space="0" w:color="auto"/>
              <w:left w:val="single" w:sz="4" w:space="0" w:color="auto"/>
              <w:bottom w:val="single" w:sz="4" w:space="0" w:color="auto"/>
              <w:right w:val="single" w:sz="4" w:space="0" w:color="auto"/>
            </w:tcBorders>
          </w:tcPr>
          <w:p w14:paraId="00B9EEB9" w14:textId="77777777" w:rsidR="002815FE" w:rsidRPr="00A855EA" w:rsidRDefault="002815FE" w:rsidP="002134CF">
            <w:pPr>
              <w:jc w:val="center"/>
              <w:rPr>
                <w:sz w:val="20"/>
              </w:rPr>
            </w:pPr>
            <w:r w:rsidRPr="00A855EA">
              <w:rPr>
                <w:sz w:val="20"/>
              </w:rPr>
              <w:t>16/89</w:t>
            </w:r>
          </w:p>
          <w:p w14:paraId="7807D4D1" w14:textId="77777777" w:rsidR="002815FE" w:rsidRPr="00A855EA" w:rsidRDefault="002815FE" w:rsidP="002134CF">
            <w:pPr>
              <w:jc w:val="center"/>
              <w:rPr>
                <w:sz w:val="20"/>
              </w:rPr>
            </w:pPr>
            <w:r w:rsidRPr="00A855EA">
              <w:rPr>
                <w:sz w:val="20"/>
              </w:rPr>
              <w:t>18%</w:t>
            </w:r>
          </w:p>
        </w:tc>
        <w:tc>
          <w:tcPr>
            <w:tcW w:w="1797" w:type="dxa"/>
            <w:tcBorders>
              <w:top w:val="single" w:sz="4" w:space="0" w:color="auto"/>
              <w:left w:val="single" w:sz="4" w:space="0" w:color="auto"/>
              <w:bottom w:val="single" w:sz="4" w:space="0" w:color="auto"/>
              <w:right w:val="single" w:sz="4" w:space="0" w:color="auto"/>
            </w:tcBorders>
          </w:tcPr>
          <w:p w14:paraId="5F7C5D2C" w14:textId="77777777" w:rsidR="002815FE" w:rsidRPr="00A855EA" w:rsidRDefault="002815FE" w:rsidP="002134CF">
            <w:pPr>
              <w:jc w:val="center"/>
              <w:rPr>
                <w:sz w:val="20"/>
              </w:rPr>
            </w:pPr>
            <w:r w:rsidRPr="00A855EA">
              <w:rPr>
                <w:sz w:val="20"/>
              </w:rPr>
              <w:t>40/89</w:t>
            </w:r>
          </w:p>
          <w:p w14:paraId="410F411E" w14:textId="77777777" w:rsidR="002815FE" w:rsidRPr="00A855EA" w:rsidRDefault="002815FE" w:rsidP="002134CF">
            <w:pPr>
              <w:jc w:val="center"/>
              <w:rPr>
                <w:sz w:val="20"/>
              </w:rPr>
            </w:pPr>
            <w:r w:rsidRPr="00A855EA">
              <w:rPr>
                <w:sz w:val="20"/>
              </w:rPr>
              <w:t>45%</w:t>
            </w:r>
          </w:p>
        </w:tc>
        <w:tc>
          <w:tcPr>
            <w:tcW w:w="1797" w:type="dxa"/>
            <w:tcBorders>
              <w:top w:val="single" w:sz="4" w:space="0" w:color="auto"/>
              <w:left w:val="single" w:sz="4" w:space="0" w:color="auto"/>
              <w:bottom w:val="single" w:sz="4" w:space="0" w:color="auto"/>
              <w:right w:val="single" w:sz="4" w:space="0" w:color="auto"/>
            </w:tcBorders>
          </w:tcPr>
          <w:p w14:paraId="0141F777" w14:textId="77777777" w:rsidR="002815FE" w:rsidRPr="00A855EA" w:rsidRDefault="002815FE" w:rsidP="002134CF">
            <w:pPr>
              <w:jc w:val="center"/>
              <w:rPr>
                <w:sz w:val="20"/>
              </w:rPr>
            </w:pPr>
            <w:r w:rsidRPr="00A855EA">
              <w:rPr>
                <w:sz w:val="20"/>
              </w:rPr>
              <w:t>73/89</w:t>
            </w:r>
          </w:p>
          <w:p w14:paraId="5ABF425B" w14:textId="77777777" w:rsidR="002815FE" w:rsidRPr="00A855EA" w:rsidRDefault="002815FE" w:rsidP="002134CF">
            <w:pPr>
              <w:jc w:val="center"/>
              <w:rPr>
                <w:sz w:val="20"/>
              </w:rPr>
            </w:pPr>
            <w:r w:rsidRPr="00A855EA">
              <w:rPr>
                <w:sz w:val="20"/>
              </w:rPr>
              <w:t>82%</w:t>
            </w:r>
          </w:p>
        </w:tc>
        <w:tc>
          <w:tcPr>
            <w:tcW w:w="1798" w:type="dxa"/>
            <w:tcBorders>
              <w:top w:val="single" w:sz="4" w:space="0" w:color="auto"/>
              <w:left w:val="single" w:sz="4" w:space="0" w:color="auto"/>
              <w:bottom w:val="single" w:sz="4" w:space="0" w:color="auto"/>
              <w:right w:val="single" w:sz="4" w:space="0" w:color="auto"/>
            </w:tcBorders>
          </w:tcPr>
          <w:p w14:paraId="76618AC0" w14:textId="77777777" w:rsidR="002815FE" w:rsidRPr="00A855EA" w:rsidRDefault="002815FE" w:rsidP="002134CF">
            <w:pPr>
              <w:jc w:val="center"/>
              <w:rPr>
                <w:sz w:val="20"/>
              </w:rPr>
            </w:pPr>
            <w:r w:rsidRPr="00A855EA">
              <w:rPr>
                <w:sz w:val="20"/>
              </w:rPr>
              <w:t>61/89</w:t>
            </w:r>
          </w:p>
          <w:p w14:paraId="1714F06C" w14:textId="77777777" w:rsidR="002815FE" w:rsidRPr="00A855EA" w:rsidRDefault="002815FE" w:rsidP="002134CF">
            <w:pPr>
              <w:jc w:val="center"/>
              <w:rPr>
                <w:sz w:val="20"/>
              </w:rPr>
            </w:pPr>
            <w:r w:rsidRPr="00A855EA">
              <w:rPr>
                <w:sz w:val="20"/>
              </w:rPr>
              <w:t xml:space="preserve">69% </w:t>
            </w:r>
          </w:p>
        </w:tc>
      </w:tr>
    </w:tbl>
    <w:p w14:paraId="590EBE16" w14:textId="77777777" w:rsidR="002815FE" w:rsidRDefault="002815FE" w:rsidP="002815FE">
      <w:pPr>
        <w:spacing w:after="0"/>
        <w:rPr>
          <w:b/>
        </w:rPr>
      </w:pPr>
    </w:p>
    <w:p w14:paraId="259F4708" w14:textId="23EA4FEA" w:rsidR="002815FE" w:rsidRDefault="002815FE" w:rsidP="002815FE">
      <w:pPr>
        <w:autoSpaceDE w:val="0"/>
        <w:autoSpaceDN w:val="0"/>
        <w:adjustRightInd w:val="0"/>
        <w:spacing w:after="71" w:line="240" w:lineRule="auto"/>
        <w:rPr>
          <w:rFonts w:cs="Comic Sans MS"/>
          <w:b/>
          <w:color w:val="000000" w:themeColor="text1"/>
          <w:u w:val="single"/>
        </w:rPr>
      </w:pPr>
      <w:r>
        <w:rPr>
          <w:rFonts w:cs="Comic Sans MS"/>
          <w:b/>
          <w:color w:val="000000" w:themeColor="text1"/>
          <w:u w:val="single"/>
        </w:rPr>
        <w:t>Year 6</w:t>
      </w:r>
      <w:r w:rsidRPr="00084653">
        <w:rPr>
          <w:rFonts w:cs="Comic Sans MS"/>
          <w:b/>
          <w:color w:val="000000" w:themeColor="text1"/>
          <w:u w:val="single"/>
        </w:rPr>
        <w:t xml:space="preserve"> swimming</w:t>
      </w:r>
      <w:r>
        <w:rPr>
          <w:rFonts w:cs="Comic Sans MS"/>
          <w:b/>
          <w:color w:val="000000" w:themeColor="text1"/>
          <w:u w:val="single"/>
        </w:rPr>
        <w:t xml:space="preserve"> (Year 6 pupils 202</w:t>
      </w:r>
      <w:r>
        <w:rPr>
          <w:rFonts w:cs="Comic Sans MS"/>
          <w:b/>
          <w:color w:val="000000" w:themeColor="text1"/>
          <w:u w:val="single"/>
        </w:rPr>
        <w:t>4</w:t>
      </w:r>
      <w:r>
        <w:rPr>
          <w:rFonts w:cs="Comic Sans MS"/>
          <w:b/>
          <w:color w:val="000000" w:themeColor="text1"/>
          <w:u w:val="single"/>
        </w:rPr>
        <w:t>-202</w:t>
      </w:r>
      <w:r>
        <w:rPr>
          <w:rFonts w:cs="Comic Sans MS"/>
          <w:b/>
          <w:color w:val="000000" w:themeColor="text1"/>
          <w:u w:val="single"/>
        </w:rPr>
        <w:t>5</w:t>
      </w:r>
      <w:r>
        <w:rPr>
          <w:rFonts w:cs="Comic Sans MS"/>
          <w:b/>
          <w:color w:val="000000" w:themeColor="text1"/>
          <w:u w:val="single"/>
        </w:rPr>
        <w:t>)</w:t>
      </w:r>
    </w:p>
    <w:p w14:paraId="6A74CD1A" w14:textId="77777777" w:rsidR="002815FE" w:rsidRDefault="002815FE" w:rsidP="002815FE">
      <w:pPr>
        <w:shd w:val="clear" w:color="auto" w:fill="FFFFFF"/>
        <w:spacing w:after="0"/>
        <w:rPr>
          <w:b/>
          <w:u w:val="single"/>
        </w:rPr>
      </w:pPr>
      <w:r>
        <w:rPr>
          <w:b/>
          <w:u w:val="single"/>
        </w:rPr>
        <w:t>National Curriculum</w:t>
      </w:r>
    </w:p>
    <w:p w14:paraId="1DED5E6D" w14:textId="591F151A" w:rsidR="002815FE" w:rsidRDefault="002815FE" w:rsidP="002815FE">
      <w:pPr>
        <w:pStyle w:val="ListParagraph"/>
        <w:numPr>
          <w:ilvl w:val="0"/>
          <w:numId w:val="10"/>
        </w:numPr>
        <w:shd w:val="clear" w:color="auto" w:fill="FFFFFF"/>
        <w:spacing w:after="0"/>
        <w:rPr>
          <w:rFonts w:eastAsia="Times New Roman" w:cstheme="minorHAnsi"/>
          <w:color w:val="0B0C0C"/>
          <w:sz w:val="20"/>
          <w:szCs w:val="20"/>
        </w:rPr>
      </w:pPr>
      <w:r>
        <w:rPr>
          <w:rFonts w:eastAsia="Times New Roman" w:cstheme="minorHAnsi"/>
          <w:color w:val="0B0C0C"/>
          <w:sz w:val="20"/>
          <w:szCs w:val="20"/>
        </w:rPr>
        <w:t xml:space="preserve">these pupils had swimming lessons when they were in Year 4 </w:t>
      </w:r>
      <w:r>
        <w:rPr>
          <w:rFonts w:eastAsia="Times New Roman" w:cstheme="minorHAnsi"/>
          <w:color w:val="0B0C0C"/>
          <w:sz w:val="20"/>
          <w:szCs w:val="20"/>
        </w:rPr>
        <w:t xml:space="preserve">(Shipley pool) </w:t>
      </w:r>
      <w:r>
        <w:rPr>
          <w:rFonts w:eastAsia="Times New Roman" w:cstheme="minorHAnsi"/>
          <w:color w:val="0B0C0C"/>
          <w:sz w:val="20"/>
          <w:szCs w:val="20"/>
        </w:rPr>
        <w:t xml:space="preserve">and some children had additional swimming lessons </w:t>
      </w:r>
      <w:r>
        <w:rPr>
          <w:rFonts w:eastAsia="Times New Roman" w:cstheme="minorHAnsi"/>
          <w:color w:val="0B0C0C"/>
          <w:sz w:val="20"/>
          <w:szCs w:val="20"/>
        </w:rPr>
        <w:t>and in Year 6 (Kanga pool at school)</w:t>
      </w:r>
    </w:p>
    <w:p w14:paraId="364C385E" w14:textId="77777777" w:rsidR="002815FE" w:rsidRPr="001F2B90" w:rsidRDefault="002815FE" w:rsidP="002815FE">
      <w:pPr>
        <w:pStyle w:val="ListParagraph"/>
        <w:numPr>
          <w:ilvl w:val="0"/>
          <w:numId w:val="10"/>
        </w:numPr>
        <w:shd w:val="clear" w:color="auto" w:fill="FFFFFF"/>
        <w:spacing w:after="0"/>
        <w:rPr>
          <w:rFonts w:eastAsia="Times New Roman" w:cstheme="minorHAnsi"/>
          <w:color w:val="0B0C0C"/>
          <w:sz w:val="20"/>
          <w:szCs w:val="20"/>
        </w:rPr>
      </w:pPr>
      <w:r w:rsidRPr="001F2B90">
        <w:rPr>
          <w:rFonts w:eastAsia="Times New Roman" w:cstheme="minorHAnsi"/>
          <w:color w:val="0B0C0C"/>
          <w:sz w:val="20"/>
          <w:szCs w:val="20"/>
        </w:rPr>
        <w:t>swim competently, confidently and proficiently over a distance of at least 25 metres</w:t>
      </w:r>
    </w:p>
    <w:p w14:paraId="251B2D8A" w14:textId="77777777" w:rsidR="002815FE" w:rsidRPr="001F2B90" w:rsidRDefault="002815FE" w:rsidP="002815FE">
      <w:pPr>
        <w:pStyle w:val="ListParagraph"/>
        <w:numPr>
          <w:ilvl w:val="0"/>
          <w:numId w:val="10"/>
        </w:numPr>
        <w:shd w:val="clear" w:color="auto" w:fill="FFFFFF"/>
        <w:spacing w:after="0"/>
        <w:rPr>
          <w:rFonts w:eastAsia="Times New Roman" w:cstheme="minorHAnsi"/>
          <w:color w:val="0B0C0C"/>
          <w:sz w:val="20"/>
          <w:szCs w:val="20"/>
        </w:rPr>
      </w:pPr>
      <w:r w:rsidRPr="001F2B90">
        <w:rPr>
          <w:rFonts w:eastAsia="Times New Roman" w:cstheme="minorHAnsi"/>
          <w:color w:val="0B0C0C"/>
          <w:sz w:val="20"/>
          <w:szCs w:val="20"/>
        </w:rPr>
        <w:t>use a range of strokes effectively [for example, front cra</w:t>
      </w:r>
      <w:r>
        <w:rPr>
          <w:rFonts w:eastAsia="Times New Roman" w:cstheme="minorHAnsi"/>
          <w:color w:val="0B0C0C"/>
          <w:sz w:val="20"/>
          <w:szCs w:val="20"/>
        </w:rPr>
        <w:t>wl, backstroke and breaststroke</w:t>
      </w:r>
    </w:p>
    <w:p w14:paraId="1EAED43D" w14:textId="77777777" w:rsidR="002815FE" w:rsidRPr="00D46908" w:rsidRDefault="002815FE" w:rsidP="002815FE">
      <w:pPr>
        <w:pStyle w:val="ListParagraph"/>
        <w:numPr>
          <w:ilvl w:val="0"/>
          <w:numId w:val="10"/>
        </w:numPr>
        <w:spacing w:after="0"/>
        <w:rPr>
          <w:b/>
          <w:u w:val="single"/>
        </w:rPr>
      </w:pPr>
      <w:r w:rsidRPr="001F2B90">
        <w:rPr>
          <w:rFonts w:eastAsia="Times New Roman" w:cstheme="minorHAnsi"/>
          <w:color w:val="0B0C0C"/>
          <w:sz w:val="20"/>
          <w:szCs w:val="20"/>
        </w:rPr>
        <w:lastRenderedPageBreak/>
        <w:t>perform safe self-rescue in different water-based situations</w:t>
      </w:r>
    </w:p>
    <w:p w14:paraId="3410D81E" w14:textId="77777777" w:rsidR="002815FE" w:rsidRDefault="002815FE" w:rsidP="002815FE">
      <w:pPr>
        <w:spacing w:after="0"/>
        <w:rPr>
          <w:b/>
        </w:rPr>
      </w:pPr>
    </w:p>
    <w:p w14:paraId="1FAD6985" w14:textId="77777777" w:rsidR="002815FE" w:rsidRPr="002815FE" w:rsidRDefault="002815FE" w:rsidP="002815FE">
      <w:pPr>
        <w:spacing w:after="0"/>
        <w:rPr>
          <w:b/>
          <w:color w:val="FF0000"/>
          <w:sz w:val="2"/>
        </w:rPr>
      </w:pPr>
    </w:p>
    <w:tbl>
      <w:tblPr>
        <w:tblStyle w:val="TableGrid"/>
        <w:tblW w:w="9493" w:type="dxa"/>
        <w:tblLook w:val="04A0" w:firstRow="1" w:lastRow="0" w:firstColumn="1" w:lastColumn="0" w:noHBand="0" w:noVBand="1"/>
      </w:tblPr>
      <w:tblGrid>
        <w:gridCol w:w="858"/>
        <w:gridCol w:w="859"/>
        <w:gridCol w:w="857"/>
        <w:gridCol w:w="858"/>
        <w:gridCol w:w="857"/>
        <w:gridCol w:w="858"/>
        <w:gridCol w:w="929"/>
        <w:gridCol w:w="859"/>
        <w:gridCol w:w="2558"/>
      </w:tblGrid>
      <w:tr w:rsidR="002815FE" w14:paraId="67196432" w14:textId="77777777" w:rsidTr="002815FE">
        <w:trPr>
          <w:trHeight w:val="947"/>
        </w:trPr>
        <w:tc>
          <w:tcPr>
            <w:tcW w:w="8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86E79E" w14:textId="77777777" w:rsidR="002815FE" w:rsidRDefault="002815FE" w:rsidP="002134CF">
            <w:pPr>
              <w:jc w:val="center"/>
              <w:rPr>
                <w:rFonts w:cstheme="minorHAnsi"/>
                <w:sz w:val="20"/>
                <w:szCs w:val="20"/>
              </w:rPr>
            </w:pPr>
            <w:r>
              <w:rPr>
                <w:rFonts w:cstheme="minorHAnsi"/>
                <w:sz w:val="20"/>
                <w:szCs w:val="20"/>
              </w:rPr>
              <w:t>5m</w:t>
            </w:r>
          </w:p>
        </w:tc>
        <w:tc>
          <w:tcPr>
            <w:tcW w:w="8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708652" w14:textId="77777777" w:rsidR="002815FE" w:rsidRDefault="002815FE" w:rsidP="002134CF">
            <w:pPr>
              <w:jc w:val="center"/>
              <w:rPr>
                <w:rFonts w:cstheme="minorHAnsi"/>
                <w:sz w:val="20"/>
                <w:szCs w:val="20"/>
              </w:rPr>
            </w:pPr>
            <w:r>
              <w:rPr>
                <w:rFonts w:cstheme="minorHAnsi"/>
                <w:sz w:val="20"/>
                <w:szCs w:val="20"/>
              </w:rPr>
              <w:t>10m</w:t>
            </w:r>
          </w:p>
        </w:tc>
        <w:tc>
          <w:tcPr>
            <w:tcW w:w="8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DDBD2B" w14:textId="77777777" w:rsidR="002815FE" w:rsidRDefault="002815FE" w:rsidP="002134CF">
            <w:pPr>
              <w:jc w:val="center"/>
              <w:rPr>
                <w:rFonts w:cstheme="minorHAnsi"/>
                <w:sz w:val="20"/>
                <w:szCs w:val="20"/>
              </w:rPr>
            </w:pPr>
            <w:r>
              <w:rPr>
                <w:rFonts w:cstheme="minorHAnsi"/>
                <w:sz w:val="20"/>
                <w:szCs w:val="20"/>
              </w:rPr>
              <w:t>25m</w:t>
            </w:r>
          </w:p>
        </w:tc>
        <w:tc>
          <w:tcPr>
            <w:tcW w:w="8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AF2277" w14:textId="77777777" w:rsidR="002815FE" w:rsidRDefault="002815FE" w:rsidP="002134CF">
            <w:pPr>
              <w:jc w:val="center"/>
              <w:rPr>
                <w:rFonts w:cstheme="minorHAnsi"/>
                <w:sz w:val="20"/>
                <w:szCs w:val="20"/>
              </w:rPr>
            </w:pPr>
            <w:r>
              <w:rPr>
                <w:rFonts w:cstheme="minorHAnsi"/>
                <w:sz w:val="20"/>
                <w:szCs w:val="20"/>
              </w:rPr>
              <w:t>5m breast stroke</w:t>
            </w:r>
          </w:p>
        </w:tc>
        <w:tc>
          <w:tcPr>
            <w:tcW w:w="8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CA1535" w14:textId="77777777" w:rsidR="002815FE" w:rsidRDefault="002815FE" w:rsidP="002134CF">
            <w:pPr>
              <w:jc w:val="center"/>
              <w:rPr>
                <w:rFonts w:cstheme="minorHAnsi"/>
                <w:sz w:val="20"/>
                <w:szCs w:val="20"/>
              </w:rPr>
            </w:pPr>
            <w:r>
              <w:rPr>
                <w:rFonts w:cstheme="minorHAnsi"/>
                <w:sz w:val="20"/>
                <w:szCs w:val="20"/>
              </w:rPr>
              <w:t>5m front crawl</w:t>
            </w:r>
          </w:p>
        </w:tc>
        <w:tc>
          <w:tcPr>
            <w:tcW w:w="8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9C7442" w14:textId="77777777" w:rsidR="002815FE" w:rsidRDefault="002815FE" w:rsidP="002134CF">
            <w:pPr>
              <w:jc w:val="center"/>
              <w:rPr>
                <w:rFonts w:cstheme="minorHAnsi"/>
                <w:sz w:val="20"/>
                <w:szCs w:val="20"/>
              </w:rPr>
            </w:pPr>
            <w:r>
              <w:rPr>
                <w:rFonts w:cstheme="minorHAnsi"/>
                <w:sz w:val="20"/>
                <w:szCs w:val="20"/>
              </w:rPr>
              <w:t xml:space="preserve">5m back crawl </w:t>
            </w:r>
          </w:p>
        </w:tc>
        <w:tc>
          <w:tcPr>
            <w:tcW w:w="8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24F84C" w14:textId="77777777" w:rsidR="002815FE" w:rsidRDefault="002815FE" w:rsidP="002134CF">
            <w:pPr>
              <w:jc w:val="center"/>
              <w:rPr>
                <w:rFonts w:cstheme="minorHAnsi"/>
                <w:sz w:val="20"/>
                <w:szCs w:val="20"/>
              </w:rPr>
            </w:pPr>
            <w:r>
              <w:rPr>
                <w:rFonts w:cstheme="minorHAnsi"/>
                <w:sz w:val="20"/>
                <w:szCs w:val="20"/>
              </w:rPr>
              <w:t>Treading water</w:t>
            </w:r>
          </w:p>
        </w:tc>
        <w:tc>
          <w:tcPr>
            <w:tcW w:w="8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5639CC" w14:textId="77777777" w:rsidR="002815FE" w:rsidRDefault="002815FE" w:rsidP="002134CF">
            <w:pPr>
              <w:jc w:val="center"/>
              <w:rPr>
                <w:rFonts w:cstheme="minorHAnsi"/>
                <w:sz w:val="20"/>
                <w:szCs w:val="20"/>
              </w:rPr>
            </w:pPr>
            <w:r>
              <w:rPr>
                <w:rFonts w:cstheme="minorHAnsi"/>
                <w:sz w:val="20"/>
                <w:szCs w:val="20"/>
              </w:rPr>
              <w:t>Self-rescue</w:t>
            </w:r>
          </w:p>
        </w:tc>
        <w:tc>
          <w:tcPr>
            <w:tcW w:w="2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F43E2C" w14:textId="77777777" w:rsidR="002815FE" w:rsidRDefault="002815FE" w:rsidP="002134CF">
            <w:pPr>
              <w:jc w:val="center"/>
              <w:rPr>
                <w:rFonts w:cstheme="minorHAnsi"/>
                <w:sz w:val="20"/>
                <w:szCs w:val="20"/>
              </w:rPr>
            </w:pPr>
            <w:r>
              <w:rPr>
                <w:rFonts w:cstheme="minorHAnsi"/>
                <w:sz w:val="20"/>
                <w:szCs w:val="20"/>
              </w:rPr>
              <w:t>National Curriculum passed</w:t>
            </w:r>
          </w:p>
          <w:p w14:paraId="7701E996" w14:textId="77777777" w:rsidR="002815FE" w:rsidRDefault="002815FE" w:rsidP="002815FE">
            <w:pPr>
              <w:numPr>
                <w:ilvl w:val="0"/>
                <w:numId w:val="7"/>
              </w:numPr>
              <w:shd w:val="clear" w:color="auto" w:fill="FFFFFF"/>
              <w:spacing w:after="0" w:line="240" w:lineRule="auto"/>
              <w:ind w:left="295" w:hanging="357"/>
              <w:rPr>
                <w:rFonts w:eastAsia="Times New Roman" w:cstheme="minorHAnsi"/>
                <w:color w:val="0B0C0C"/>
                <w:sz w:val="14"/>
                <w:szCs w:val="20"/>
              </w:rPr>
            </w:pPr>
            <w:r>
              <w:rPr>
                <w:rFonts w:eastAsia="Times New Roman" w:cstheme="minorHAnsi"/>
                <w:color w:val="0B0C0C"/>
                <w:sz w:val="14"/>
                <w:szCs w:val="20"/>
              </w:rPr>
              <w:t>swim competently, confidently and proficiently over a distance of at least 25 metres</w:t>
            </w:r>
          </w:p>
          <w:p w14:paraId="1F6B03E6" w14:textId="77777777" w:rsidR="002815FE" w:rsidRDefault="002815FE" w:rsidP="002815FE">
            <w:pPr>
              <w:numPr>
                <w:ilvl w:val="0"/>
                <w:numId w:val="7"/>
              </w:numPr>
              <w:shd w:val="clear" w:color="auto" w:fill="FFFFFF"/>
              <w:spacing w:after="0" w:line="240" w:lineRule="auto"/>
              <w:ind w:left="295" w:hanging="357"/>
              <w:rPr>
                <w:rFonts w:eastAsia="Times New Roman" w:cstheme="minorHAnsi"/>
                <w:color w:val="0B0C0C"/>
                <w:sz w:val="14"/>
                <w:szCs w:val="20"/>
              </w:rPr>
            </w:pPr>
            <w:r>
              <w:rPr>
                <w:rFonts w:eastAsia="Times New Roman" w:cstheme="minorHAnsi"/>
                <w:color w:val="0B0C0C"/>
                <w:sz w:val="14"/>
                <w:szCs w:val="20"/>
              </w:rPr>
              <w:t>use a range of strokes effectively [for example, front crawl, backstroke and breaststroke]</w:t>
            </w:r>
          </w:p>
          <w:p w14:paraId="67815150" w14:textId="77777777" w:rsidR="002815FE" w:rsidRDefault="002815FE" w:rsidP="002815FE">
            <w:pPr>
              <w:numPr>
                <w:ilvl w:val="0"/>
                <w:numId w:val="7"/>
              </w:numPr>
              <w:shd w:val="clear" w:color="auto" w:fill="FFFFFF"/>
              <w:spacing w:after="0" w:line="240" w:lineRule="auto"/>
              <w:ind w:left="295" w:hanging="357"/>
              <w:rPr>
                <w:rFonts w:eastAsia="Times New Roman" w:cstheme="minorHAnsi"/>
                <w:color w:val="0B0C0C"/>
                <w:sz w:val="14"/>
                <w:szCs w:val="20"/>
              </w:rPr>
            </w:pPr>
            <w:r>
              <w:rPr>
                <w:rFonts w:eastAsia="Times New Roman" w:cstheme="minorHAnsi"/>
                <w:color w:val="0B0C0C"/>
                <w:sz w:val="14"/>
                <w:szCs w:val="20"/>
              </w:rPr>
              <w:t>perform safe self-rescue in different water-based situations</w:t>
            </w:r>
          </w:p>
        </w:tc>
      </w:tr>
      <w:tr w:rsidR="002815FE" w14:paraId="12E2A8D6" w14:textId="77777777" w:rsidTr="002815FE">
        <w:trPr>
          <w:trHeight w:val="515"/>
        </w:trPr>
        <w:tc>
          <w:tcPr>
            <w:tcW w:w="861" w:type="dxa"/>
            <w:tcBorders>
              <w:top w:val="single" w:sz="4" w:space="0" w:color="auto"/>
              <w:left w:val="single" w:sz="4" w:space="0" w:color="auto"/>
              <w:bottom w:val="single" w:sz="4" w:space="0" w:color="auto"/>
              <w:right w:val="single" w:sz="4" w:space="0" w:color="auto"/>
            </w:tcBorders>
            <w:hideMark/>
          </w:tcPr>
          <w:p w14:paraId="5425AED9" w14:textId="33B040DC" w:rsidR="002815FE" w:rsidRDefault="002815FE" w:rsidP="002134CF">
            <w:pPr>
              <w:jc w:val="center"/>
            </w:pPr>
            <w:r>
              <w:t>53</w:t>
            </w:r>
            <w:r>
              <w:t>/59</w:t>
            </w:r>
          </w:p>
          <w:p w14:paraId="44B1AF1F" w14:textId="243B4A59" w:rsidR="002815FE" w:rsidRDefault="002815FE" w:rsidP="002134CF">
            <w:pPr>
              <w:jc w:val="center"/>
            </w:pPr>
            <w:r>
              <w:t>90</w:t>
            </w:r>
            <w:r>
              <w:t>%</w:t>
            </w:r>
          </w:p>
        </w:tc>
        <w:tc>
          <w:tcPr>
            <w:tcW w:w="862" w:type="dxa"/>
            <w:tcBorders>
              <w:top w:val="single" w:sz="4" w:space="0" w:color="auto"/>
              <w:left w:val="single" w:sz="4" w:space="0" w:color="auto"/>
              <w:bottom w:val="single" w:sz="4" w:space="0" w:color="auto"/>
              <w:right w:val="single" w:sz="4" w:space="0" w:color="auto"/>
            </w:tcBorders>
            <w:hideMark/>
          </w:tcPr>
          <w:p w14:paraId="6F980E80" w14:textId="2CF932B2" w:rsidR="002815FE" w:rsidRDefault="002815FE" w:rsidP="002134CF">
            <w:pPr>
              <w:jc w:val="center"/>
            </w:pPr>
            <w:r>
              <w:t>46</w:t>
            </w:r>
            <w:r>
              <w:t>/59</w:t>
            </w:r>
          </w:p>
          <w:p w14:paraId="37714753" w14:textId="6564DEEE" w:rsidR="002815FE" w:rsidRDefault="002815FE" w:rsidP="002134CF">
            <w:pPr>
              <w:jc w:val="center"/>
            </w:pPr>
            <w:r>
              <w:t>78</w:t>
            </w:r>
            <w:r>
              <w:t>%</w:t>
            </w:r>
          </w:p>
        </w:tc>
        <w:tc>
          <w:tcPr>
            <w:tcW w:w="861" w:type="dxa"/>
            <w:tcBorders>
              <w:top w:val="single" w:sz="4" w:space="0" w:color="auto"/>
              <w:left w:val="single" w:sz="4" w:space="0" w:color="auto"/>
              <w:bottom w:val="single" w:sz="4" w:space="0" w:color="auto"/>
              <w:right w:val="single" w:sz="4" w:space="0" w:color="auto"/>
            </w:tcBorders>
            <w:hideMark/>
          </w:tcPr>
          <w:p w14:paraId="0FCA1AB0" w14:textId="72D25887" w:rsidR="002815FE" w:rsidRDefault="002815FE" w:rsidP="002134CF">
            <w:pPr>
              <w:jc w:val="center"/>
            </w:pPr>
            <w:r>
              <w:t>3</w:t>
            </w:r>
            <w:r>
              <w:t>7</w:t>
            </w:r>
            <w:r>
              <w:t>/59</w:t>
            </w:r>
          </w:p>
          <w:p w14:paraId="576E9C1E" w14:textId="5EAC458A" w:rsidR="002815FE" w:rsidRDefault="002815FE" w:rsidP="002134CF">
            <w:pPr>
              <w:jc w:val="center"/>
            </w:pPr>
            <w:r>
              <w:t>63</w:t>
            </w:r>
            <w:r>
              <w:t>%</w:t>
            </w:r>
          </w:p>
        </w:tc>
        <w:tc>
          <w:tcPr>
            <w:tcW w:w="862" w:type="dxa"/>
            <w:tcBorders>
              <w:top w:val="single" w:sz="4" w:space="0" w:color="auto"/>
              <w:left w:val="single" w:sz="4" w:space="0" w:color="auto"/>
              <w:bottom w:val="single" w:sz="4" w:space="0" w:color="auto"/>
              <w:right w:val="single" w:sz="4" w:space="0" w:color="auto"/>
            </w:tcBorders>
            <w:hideMark/>
          </w:tcPr>
          <w:p w14:paraId="4967FDFE" w14:textId="5F8F43BA" w:rsidR="002815FE" w:rsidRDefault="002815FE" w:rsidP="002134CF">
            <w:pPr>
              <w:jc w:val="center"/>
            </w:pPr>
            <w:r>
              <w:t>31</w:t>
            </w:r>
            <w:r>
              <w:t>/59</w:t>
            </w:r>
          </w:p>
          <w:p w14:paraId="3587E3F9" w14:textId="17995EA6" w:rsidR="002815FE" w:rsidRDefault="002815FE" w:rsidP="002134CF">
            <w:pPr>
              <w:jc w:val="center"/>
            </w:pPr>
            <w:r>
              <w:t>53</w:t>
            </w:r>
            <w:r>
              <w:t>%</w:t>
            </w:r>
          </w:p>
        </w:tc>
        <w:tc>
          <w:tcPr>
            <w:tcW w:w="861" w:type="dxa"/>
            <w:tcBorders>
              <w:top w:val="single" w:sz="4" w:space="0" w:color="auto"/>
              <w:left w:val="single" w:sz="4" w:space="0" w:color="auto"/>
              <w:bottom w:val="single" w:sz="4" w:space="0" w:color="auto"/>
              <w:right w:val="single" w:sz="4" w:space="0" w:color="auto"/>
            </w:tcBorders>
            <w:hideMark/>
          </w:tcPr>
          <w:p w14:paraId="3941941C" w14:textId="038EE883" w:rsidR="002815FE" w:rsidRDefault="002815FE" w:rsidP="002134CF">
            <w:pPr>
              <w:jc w:val="center"/>
            </w:pPr>
            <w:r>
              <w:t>2</w:t>
            </w:r>
            <w:r>
              <w:t>7</w:t>
            </w:r>
            <w:r>
              <w:t>/59</w:t>
            </w:r>
          </w:p>
          <w:p w14:paraId="23DBC90B" w14:textId="4C7821F2" w:rsidR="002815FE" w:rsidRDefault="002815FE" w:rsidP="002134CF">
            <w:pPr>
              <w:jc w:val="center"/>
            </w:pPr>
            <w:r>
              <w:t>46</w:t>
            </w:r>
            <w:r>
              <w:t>%</w:t>
            </w:r>
          </w:p>
        </w:tc>
        <w:tc>
          <w:tcPr>
            <w:tcW w:w="862" w:type="dxa"/>
            <w:tcBorders>
              <w:top w:val="single" w:sz="4" w:space="0" w:color="auto"/>
              <w:left w:val="single" w:sz="4" w:space="0" w:color="auto"/>
              <w:bottom w:val="single" w:sz="4" w:space="0" w:color="auto"/>
              <w:right w:val="single" w:sz="4" w:space="0" w:color="auto"/>
            </w:tcBorders>
            <w:hideMark/>
          </w:tcPr>
          <w:p w14:paraId="41BC80CA" w14:textId="3824BA58" w:rsidR="002815FE" w:rsidRDefault="002815FE" w:rsidP="002134CF">
            <w:pPr>
              <w:jc w:val="center"/>
            </w:pPr>
            <w:r>
              <w:t>35</w:t>
            </w:r>
            <w:r>
              <w:t>/59</w:t>
            </w:r>
          </w:p>
          <w:p w14:paraId="77A59E65" w14:textId="259D12AA" w:rsidR="002815FE" w:rsidRDefault="002815FE" w:rsidP="002134CF">
            <w:pPr>
              <w:jc w:val="center"/>
            </w:pPr>
            <w:r>
              <w:t>59</w:t>
            </w:r>
            <w:r>
              <w:t>%</w:t>
            </w:r>
          </w:p>
        </w:tc>
        <w:tc>
          <w:tcPr>
            <w:tcW w:w="861" w:type="dxa"/>
            <w:tcBorders>
              <w:top w:val="single" w:sz="4" w:space="0" w:color="auto"/>
              <w:left w:val="single" w:sz="4" w:space="0" w:color="auto"/>
              <w:bottom w:val="single" w:sz="4" w:space="0" w:color="auto"/>
              <w:right w:val="single" w:sz="4" w:space="0" w:color="auto"/>
            </w:tcBorders>
          </w:tcPr>
          <w:p w14:paraId="27BA80CE" w14:textId="30E736FC" w:rsidR="002815FE" w:rsidRDefault="002815FE" w:rsidP="002134CF">
            <w:pPr>
              <w:jc w:val="center"/>
            </w:pPr>
            <w:r>
              <w:t>35</w:t>
            </w:r>
            <w:r>
              <w:t>/59</w:t>
            </w:r>
          </w:p>
          <w:p w14:paraId="38EC18E8" w14:textId="33F32847" w:rsidR="002815FE" w:rsidRDefault="002815FE" w:rsidP="002134CF">
            <w:pPr>
              <w:jc w:val="center"/>
            </w:pPr>
            <w:r>
              <w:t>59</w:t>
            </w:r>
            <w:r>
              <w:t>%</w:t>
            </w:r>
          </w:p>
        </w:tc>
        <w:tc>
          <w:tcPr>
            <w:tcW w:w="862" w:type="dxa"/>
            <w:tcBorders>
              <w:top w:val="single" w:sz="4" w:space="0" w:color="auto"/>
              <w:left w:val="single" w:sz="4" w:space="0" w:color="auto"/>
              <w:bottom w:val="single" w:sz="4" w:space="0" w:color="auto"/>
              <w:right w:val="single" w:sz="4" w:space="0" w:color="auto"/>
            </w:tcBorders>
          </w:tcPr>
          <w:p w14:paraId="54844D5A" w14:textId="2862FFD4" w:rsidR="002815FE" w:rsidRDefault="002815FE" w:rsidP="002134CF">
            <w:pPr>
              <w:jc w:val="center"/>
            </w:pPr>
            <w:r>
              <w:t>18</w:t>
            </w:r>
            <w:r>
              <w:t>/59</w:t>
            </w:r>
          </w:p>
          <w:p w14:paraId="72986410" w14:textId="2DDD7E18" w:rsidR="002815FE" w:rsidRDefault="002815FE" w:rsidP="002134CF">
            <w:pPr>
              <w:jc w:val="center"/>
            </w:pPr>
            <w:r>
              <w:t>31</w:t>
            </w:r>
            <w:r>
              <w:t>%</w:t>
            </w:r>
          </w:p>
        </w:tc>
        <w:tc>
          <w:tcPr>
            <w:tcW w:w="2601" w:type="dxa"/>
            <w:tcBorders>
              <w:top w:val="single" w:sz="4" w:space="0" w:color="auto"/>
              <w:left w:val="single" w:sz="4" w:space="0" w:color="auto"/>
              <w:bottom w:val="single" w:sz="4" w:space="0" w:color="auto"/>
              <w:right w:val="single" w:sz="4" w:space="0" w:color="auto"/>
            </w:tcBorders>
            <w:hideMark/>
          </w:tcPr>
          <w:p w14:paraId="5B43A901" w14:textId="5104D22A" w:rsidR="002815FE" w:rsidRDefault="002815FE" w:rsidP="002134CF">
            <w:pPr>
              <w:jc w:val="center"/>
            </w:pPr>
            <w:r>
              <w:t>22</w:t>
            </w:r>
            <w:r>
              <w:t>/59</w:t>
            </w:r>
          </w:p>
          <w:p w14:paraId="4DB77A7B" w14:textId="5532B65A" w:rsidR="002815FE" w:rsidRDefault="002815FE" w:rsidP="002134CF">
            <w:pPr>
              <w:jc w:val="center"/>
            </w:pPr>
            <w:r>
              <w:t>37</w:t>
            </w:r>
            <w:r>
              <w:t>%</w:t>
            </w:r>
          </w:p>
        </w:tc>
      </w:tr>
    </w:tbl>
    <w:p w14:paraId="76870162" w14:textId="77777777" w:rsidR="002815FE" w:rsidRPr="002815FE" w:rsidRDefault="002815FE" w:rsidP="000A5DF9">
      <w:pPr>
        <w:rPr>
          <w:b/>
          <w:color w:val="FF0000"/>
          <w:sz w:val="16"/>
        </w:rPr>
      </w:pPr>
    </w:p>
    <w:sectPr w:rsidR="002815FE" w:rsidRPr="002815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1619D"/>
    <w:multiLevelType w:val="hybridMultilevel"/>
    <w:tmpl w:val="3340A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CC1A76"/>
    <w:multiLevelType w:val="hybridMultilevel"/>
    <w:tmpl w:val="D1CAAB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DB21066"/>
    <w:multiLevelType w:val="hybridMultilevel"/>
    <w:tmpl w:val="BE16C6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FA0A94"/>
    <w:multiLevelType w:val="hybridMultilevel"/>
    <w:tmpl w:val="16A295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B761AFE"/>
    <w:multiLevelType w:val="multilevel"/>
    <w:tmpl w:val="569897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4F16D6"/>
    <w:multiLevelType w:val="hybridMultilevel"/>
    <w:tmpl w:val="7C02D0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2D314CA"/>
    <w:multiLevelType w:val="hybridMultilevel"/>
    <w:tmpl w:val="A882F5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C57088B"/>
    <w:multiLevelType w:val="hybridMultilevel"/>
    <w:tmpl w:val="F31888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6A55E2E"/>
    <w:multiLevelType w:val="multilevel"/>
    <w:tmpl w:val="AEFC6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EAB28E6"/>
    <w:multiLevelType w:val="multilevel"/>
    <w:tmpl w:val="6082B3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366D78"/>
    <w:multiLevelType w:val="hybridMultilevel"/>
    <w:tmpl w:val="E1CE2F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3"/>
  </w:num>
  <w:num w:numId="4">
    <w:abstractNumId w:val="5"/>
  </w:num>
  <w:num w:numId="5">
    <w:abstractNumId w:val="2"/>
  </w:num>
  <w:num w:numId="6">
    <w:abstractNumId w:val="9"/>
  </w:num>
  <w:num w:numId="7">
    <w:abstractNumId w:val="4"/>
  </w:num>
  <w:num w:numId="8">
    <w:abstractNumId w:val="10"/>
  </w:num>
  <w:num w:numId="9">
    <w:abstractNumId w:val="6"/>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DF9"/>
    <w:rsid w:val="000A5DF9"/>
    <w:rsid w:val="00220574"/>
    <w:rsid w:val="002815FE"/>
    <w:rsid w:val="002F5922"/>
    <w:rsid w:val="003C480D"/>
    <w:rsid w:val="004972E4"/>
    <w:rsid w:val="004C14EA"/>
    <w:rsid w:val="004C492D"/>
    <w:rsid w:val="00501EB2"/>
    <w:rsid w:val="005374D0"/>
    <w:rsid w:val="00550336"/>
    <w:rsid w:val="0056662F"/>
    <w:rsid w:val="005D3B6C"/>
    <w:rsid w:val="00614E4B"/>
    <w:rsid w:val="00645668"/>
    <w:rsid w:val="006B69F7"/>
    <w:rsid w:val="00832BF1"/>
    <w:rsid w:val="008A49E1"/>
    <w:rsid w:val="008B592D"/>
    <w:rsid w:val="009C0850"/>
    <w:rsid w:val="009D2E72"/>
    <w:rsid w:val="00A3359A"/>
    <w:rsid w:val="00A73E52"/>
    <w:rsid w:val="00B43D66"/>
    <w:rsid w:val="00B603D6"/>
    <w:rsid w:val="00B8747E"/>
    <w:rsid w:val="00B921D7"/>
    <w:rsid w:val="00D46908"/>
    <w:rsid w:val="00D62DA8"/>
    <w:rsid w:val="00DC6660"/>
    <w:rsid w:val="00F40F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7133B"/>
  <w15:chartTrackingRefBased/>
  <w15:docId w15:val="{6B6E8ED8-7413-4AA9-9898-86B970FED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DF9"/>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A5DF9"/>
    <w:pPr>
      <w:autoSpaceDE w:val="0"/>
      <w:autoSpaceDN w:val="0"/>
      <w:adjustRightInd w:val="0"/>
      <w:spacing w:after="0" w:line="240" w:lineRule="auto"/>
    </w:pPr>
    <w:rPr>
      <w:rFonts w:ascii="Comic Sans MS" w:hAnsi="Comic Sans MS" w:cs="Comic Sans MS"/>
      <w:color w:val="000000"/>
      <w:sz w:val="24"/>
      <w:szCs w:val="24"/>
    </w:rPr>
  </w:style>
  <w:style w:type="table" w:styleId="TableGrid">
    <w:name w:val="Table Grid"/>
    <w:basedOn w:val="TableNormal"/>
    <w:uiPriority w:val="39"/>
    <w:rsid w:val="000A5D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A5DF9"/>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5DF9"/>
    <w:pPr>
      <w:ind w:left="720"/>
      <w:contextualSpacing/>
    </w:pPr>
  </w:style>
  <w:style w:type="paragraph" w:styleId="BalloonText">
    <w:name w:val="Balloon Text"/>
    <w:basedOn w:val="Normal"/>
    <w:link w:val="BalloonTextChar"/>
    <w:uiPriority w:val="99"/>
    <w:semiHidden/>
    <w:unhideWhenUsed/>
    <w:rsid w:val="00A73E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3E52"/>
    <w:rPr>
      <w:rFonts w:ascii="Segoe UI" w:hAnsi="Segoe UI" w:cs="Segoe UI"/>
      <w:sz w:val="18"/>
      <w:szCs w:val="18"/>
    </w:rPr>
  </w:style>
  <w:style w:type="table" w:customStyle="1" w:styleId="TableGrid1">
    <w:name w:val="Table Grid1"/>
    <w:basedOn w:val="TableNormal"/>
    <w:next w:val="TableGrid"/>
    <w:uiPriority w:val="39"/>
    <w:rsid w:val="00220574"/>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619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v.uk/government/policies/getting-more-people-playing-sport/supporting-pages/the-school-gam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1078</Words>
  <Characters>6146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broomfield</dc:creator>
  <cp:keywords/>
  <dc:description/>
  <cp:lastModifiedBy>claire broomfield</cp:lastModifiedBy>
  <cp:revision>2</cp:revision>
  <cp:lastPrinted>2023-11-14T11:23:00Z</cp:lastPrinted>
  <dcterms:created xsi:type="dcterms:W3CDTF">2025-11-13T16:20:00Z</dcterms:created>
  <dcterms:modified xsi:type="dcterms:W3CDTF">2025-11-13T16:20:00Z</dcterms:modified>
</cp:coreProperties>
</file>