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69" w:rsidRDefault="00571534" w:rsidP="007A3D56">
      <w:pPr>
        <w:pStyle w:val="BodyText"/>
        <w:jc w:val="center"/>
        <w:rPr>
          <w:b/>
          <w:sz w:val="32"/>
          <w:szCs w:val="28"/>
          <w:u w:val="single" w:color="000000"/>
        </w:rPr>
      </w:pPr>
      <w:bookmarkStart w:id="0" w:name="_GoBack"/>
      <w:bookmarkEnd w:id="0"/>
      <w:r w:rsidRPr="007A3D56">
        <w:rPr>
          <w:b/>
          <w:sz w:val="32"/>
          <w:szCs w:val="28"/>
          <w:u w:val="single" w:color="000000"/>
        </w:rPr>
        <w:t>Swain House Primary S</w:t>
      </w:r>
      <w:r w:rsidR="00CE3D69" w:rsidRPr="007A3D56">
        <w:rPr>
          <w:b/>
          <w:sz w:val="32"/>
          <w:szCs w:val="28"/>
          <w:u w:val="single" w:color="000000"/>
        </w:rPr>
        <w:t>ch</w:t>
      </w:r>
      <w:r w:rsidR="00D9270D" w:rsidRPr="007A3D56">
        <w:rPr>
          <w:b/>
          <w:sz w:val="32"/>
          <w:szCs w:val="28"/>
          <w:u w:val="single" w:color="000000"/>
        </w:rPr>
        <w:t>ool – key pupil results for 2023</w:t>
      </w:r>
    </w:p>
    <w:p w:rsidR="002D26CF" w:rsidRPr="007A3D56" w:rsidRDefault="002D26CF">
      <w:pPr>
        <w:spacing w:before="12"/>
        <w:rPr>
          <w:rFonts w:ascii="Calibri" w:eastAsia="Calibri" w:hAnsi="Calibri" w:cs="Calibri"/>
          <w:sz w:val="8"/>
          <w:szCs w:val="21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RPr="007A3D56" w:rsidTr="00091BA3">
        <w:trPr>
          <w:trHeight w:hRule="exact" w:val="324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:rsidR="00A322AB" w:rsidRPr="007A3D56" w:rsidRDefault="00A322AB" w:rsidP="00A322AB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Early Years Results – Good Level o</w:t>
            </w:r>
            <w:r w:rsidR="00D9270D" w:rsidRPr="007A3D56">
              <w:rPr>
                <w:rFonts w:ascii="Calibri"/>
                <w:b/>
                <w:spacing w:val="-1"/>
                <w:sz w:val="24"/>
              </w:rPr>
              <w:t>f Development (GLD) 2019 to 2023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– NO RESULTS 2020 (COVID)</w:t>
            </w:r>
          </w:p>
        </w:tc>
      </w:tr>
      <w:tr w:rsidR="00D9270D" w:rsidRPr="007A3D56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2019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9270D" w:rsidRPr="007A3D56" w:rsidRDefault="00D9270D" w:rsidP="00D9270D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2023</w:t>
            </w:r>
          </w:p>
        </w:tc>
      </w:tr>
      <w:tr w:rsidR="00D9270D" w:rsidRPr="007A3D56" w:rsidTr="00091BA3">
        <w:trPr>
          <w:trHeight w:hRule="exact" w:val="338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 GLD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66% (39/59)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b/>
                <w:szCs w:val="21"/>
              </w:rPr>
              <w:t>52% (31/60)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58% (34/59)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A5633B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56%</w:t>
            </w:r>
          </w:p>
        </w:tc>
      </w:tr>
      <w:tr w:rsidR="00D9270D" w:rsidRPr="007A3D56" w:rsidTr="00091BA3">
        <w:trPr>
          <w:trHeight w:hRule="exact" w:val="310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150"/>
              <w:jc w:val="both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Bradford</w:t>
            </w:r>
            <w:r w:rsidRPr="007A3D56">
              <w:rPr>
                <w:rFonts w:ascii="Calibri"/>
                <w:b/>
                <w:spacing w:val="49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</w:rPr>
              <w:t>68%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62%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601394" w:rsidP="00D9270D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62.2%</w:t>
            </w:r>
          </w:p>
        </w:tc>
      </w:tr>
      <w:tr w:rsidR="00D9270D" w:rsidRPr="007A3D56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191"/>
              <w:jc w:val="both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jc w:val="center"/>
            </w:pPr>
            <w:r w:rsidRPr="007A3D56">
              <w:t>72%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jc w:val="center"/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jc w:val="center"/>
              <w:rPr>
                <w:b/>
              </w:rPr>
            </w:pPr>
            <w:r w:rsidRPr="007A3D56">
              <w:rPr>
                <w:b/>
              </w:rPr>
              <w:t>65%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1B02EA" w:rsidP="00D9270D">
            <w:pPr>
              <w:jc w:val="center"/>
              <w:rPr>
                <w:b/>
              </w:rPr>
            </w:pPr>
            <w:r>
              <w:rPr>
                <w:b/>
              </w:rPr>
              <w:t>67.2%</w:t>
            </w:r>
          </w:p>
        </w:tc>
      </w:tr>
      <w:tr w:rsidR="00D9270D" w:rsidRPr="007A3D56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School Av total pts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32.2 (34.5)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28 (31)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601394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20.3%</w:t>
            </w:r>
          </w:p>
        </w:tc>
      </w:tr>
    </w:tbl>
    <w:p w:rsidR="00CE3D69" w:rsidRPr="007A3D56" w:rsidRDefault="00CE3D69">
      <w:pPr>
        <w:spacing w:before="12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RPr="007A3D56" w:rsidTr="00091BA3">
        <w:trPr>
          <w:trHeight w:hRule="exact" w:val="327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A322AB" w:rsidRPr="007A3D56" w:rsidRDefault="00A322AB" w:rsidP="00592014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Year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1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Phonics</w:t>
            </w:r>
            <w:r w:rsidRPr="007A3D56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screening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check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D9270D" w:rsidRPr="007A3D56">
              <w:rPr>
                <w:rFonts w:ascii="Calibri"/>
                <w:b/>
                <w:spacing w:val="-1"/>
                <w:sz w:val="24"/>
              </w:rPr>
              <w:t>2019</w:t>
            </w:r>
            <w:r w:rsidR="00277397" w:rsidRPr="007A3D56">
              <w:rPr>
                <w:rFonts w:ascii="Calibri"/>
                <w:b/>
                <w:spacing w:val="-1"/>
                <w:sz w:val="24"/>
              </w:rPr>
              <w:t xml:space="preserve"> to </w:t>
            </w:r>
            <w:r w:rsidR="00905A6B">
              <w:rPr>
                <w:rFonts w:ascii="Calibri"/>
                <w:b/>
                <w:spacing w:val="-1"/>
                <w:sz w:val="24"/>
              </w:rPr>
              <w:t>2023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– NO RESULTS 2020 (COVID)</w:t>
            </w:r>
          </w:p>
        </w:tc>
      </w:tr>
      <w:tr w:rsidR="00D9270D" w:rsidRPr="007A3D56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2019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9270D" w:rsidRPr="007A3D56" w:rsidRDefault="00D9270D" w:rsidP="00D9270D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2023</w:t>
            </w:r>
          </w:p>
        </w:tc>
      </w:tr>
      <w:tr w:rsidR="00D9270D" w:rsidRPr="007A3D56" w:rsidTr="00091BA3">
        <w:trPr>
          <w:trHeight w:hRule="exact" w:val="341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83% (55/66)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68% (40/59)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78% (45/58)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 77% (47/61)</w:t>
            </w:r>
          </w:p>
        </w:tc>
      </w:tr>
      <w:tr w:rsidR="00D9270D" w:rsidRPr="007A3D56" w:rsidTr="00091BA3">
        <w:trPr>
          <w:trHeight w:hRule="exact" w:val="313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150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Bradford</w:t>
            </w:r>
            <w:r w:rsidRPr="007A3D56">
              <w:rPr>
                <w:rFonts w:ascii="Calibri"/>
                <w:b/>
                <w:spacing w:val="49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</w:rPr>
              <w:t>81%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72%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F863D4" w:rsidP="00D9270D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77%</w:t>
            </w:r>
          </w:p>
        </w:tc>
      </w:tr>
      <w:tr w:rsidR="00D9270D" w:rsidRPr="007A3D56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jc w:val="center"/>
            </w:pPr>
            <w:r w:rsidRPr="007A3D56">
              <w:t>82%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jc w:val="center"/>
            </w:pPr>
            <w:r w:rsidRPr="007A3D56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jc w:val="center"/>
              <w:rPr>
                <w:b/>
              </w:rPr>
            </w:pPr>
            <w:r w:rsidRPr="007A3D56">
              <w:rPr>
                <w:b/>
              </w:rPr>
              <w:t>75%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B53FF6" w:rsidP="00D9270D">
            <w:pPr>
              <w:jc w:val="center"/>
              <w:rPr>
                <w:b/>
              </w:rPr>
            </w:pPr>
            <w:r>
              <w:rPr>
                <w:b/>
              </w:rPr>
              <w:t>79%</w:t>
            </w:r>
          </w:p>
        </w:tc>
      </w:tr>
    </w:tbl>
    <w:p w:rsidR="002D26CF" w:rsidRPr="007A3D56" w:rsidRDefault="002D26CF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1837"/>
        <w:gridCol w:w="2126"/>
        <w:gridCol w:w="1843"/>
        <w:gridCol w:w="2268"/>
        <w:gridCol w:w="2835"/>
      </w:tblGrid>
      <w:tr w:rsidR="0053637A" w:rsidRPr="007A3D56" w:rsidTr="0006557A">
        <w:trPr>
          <w:trHeight w:hRule="exact" w:val="324"/>
        </w:trPr>
        <w:tc>
          <w:tcPr>
            <w:tcW w:w="1090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:rsidR="0053637A" w:rsidRPr="007A3D56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Year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2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Phonics</w:t>
            </w:r>
            <w:r w:rsidRPr="007A3D56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screening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check</w:t>
            </w:r>
            <w:r w:rsidRPr="007A3D56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905A6B">
              <w:rPr>
                <w:rFonts w:ascii="Calibri"/>
                <w:b/>
                <w:spacing w:val="-1"/>
                <w:sz w:val="24"/>
              </w:rPr>
              <w:t>2019 to 2023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– NO RESULTS 2020 (COVID)</w:t>
            </w:r>
          </w:p>
          <w:p w:rsidR="0053637A" w:rsidRPr="007A3D56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D9270D" w:rsidRPr="007A3D56" w:rsidTr="00091BA3">
        <w:trPr>
          <w:trHeight w:hRule="exact"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</w:tr>
      <w:tr w:rsidR="00D9270D" w:rsidRPr="007A3D56" w:rsidTr="00091BA3">
        <w:trPr>
          <w:trHeight w:hRule="exact"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School</w:t>
            </w:r>
            <w:r w:rsidRPr="007A3D56">
              <w:rPr>
                <w:rFonts w:ascii="Calibri"/>
                <w:b/>
                <w:spacing w:val="1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92% (58/63)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81% (46/57)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270D" w:rsidRPr="007A3D56" w:rsidRDefault="00D9270D" w:rsidP="00A47990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87% (54/61)</w:t>
            </w:r>
            <w:r w:rsidR="00A47990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90% (55/61)</w:t>
            </w:r>
          </w:p>
        </w:tc>
      </w:tr>
      <w:tr w:rsidR="00D9270D" w:rsidRPr="007A3D56" w:rsidTr="00091BA3">
        <w:trPr>
          <w:trHeight w:hRule="exact" w:val="312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National</w:t>
            </w:r>
            <w:r w:rsidRPr="007A3D56">
              <w:rPr>
                <w:rFonts w:ascii="Calibri"/>
                <w:b/>
                <w:spacing w:val="-2"/>
              </w:rPr>
              <w:t xml:space="preserve"> </w:t>
            </w:r>
            <w:r w:rsidRPr="007A3D56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</w:rPr>
              <w:t>92%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87%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B53FF6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89%</w:t>
            </w:r>
          </w:p>
        </w:tc>
      </w:tr>
    </w:tbl>
    <w:p w:rsidR="00571534" w:rsidRPr="007A3D56" w:rsidRDefault="00571534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1134"/>
        <w:gridCol w:w="1134"/>
        <w:gridCol w:w="1275"/>
        <w:gridCol w:w="1276"/>
        <w:gridCol w:w="1276"/>
        <w:gridCol w:w="1276"/>
        <w:gridCol w:w="1275"/>
        <w:gridCol w:w="1276"/>
      </w:tblGrid>
      <w:tr w:rsidR="00505390" w:rsidRPr="007A3D56" w:rsidTr="00FA4C61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 w:themeFill="accent4" w:themeFillTint="66"/>
          </w:tcPr>
          <w:p w:rsidR="00505390" w:rsidRPr="007A3D56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Key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Stage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1</w:t>
            </w:r>
            <w:r w:rsidRPr="007A3D56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attainment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summary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July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D9270D" w:rsidRPr="007A3D56">
              <w:rPr>
                <w:rFonts w:ascii="Calibri"/>
                <w:b/>
                <w:spacing w:val="-4"/>
                <w:sz w:val="24"/>
              </w:rPr>
              <w:t>2019</w:t>
            </w:r>
            <w:r w:rsidR="00495D05"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735B14" w:rsidRPr="007A3D56">
              <w:rPr>
                <w:rFonts w:ascii="Calibri"/>
                <w:b/>
                <w:spacing w:val="-4"/>
                <w:sz w:val="24"/>
              </w:rPr>
              <w:t xml:space="preserve">to </w:t>
            </w:r>
            <w:r w:rsidR="00905A6B">
              <w:rPr>
                <w:rFonts w:ascii="Calibri"/>
                <w:b/>
                <w:spacing w:val="-1"/>
                <w:sz w:val="24"/>
              </w:rPr>
              <w:t>2023</w:t>
            </w:r>
            <w:r w:rsidRPr="007A3D56">
              <w:rPr>
                <w:rFonts w:ascii="Calibri"/>
                <w:b/>
                <w:spacing w:val="-1"/>
                <w:sz w:val="24"/>
              </w:rPr>
              <w:t xml:space="preserve"> (national results in brackets)</w:t>
            </w:r>
            <w:r w:rsidR="00495D05" w:rsidRPr="007A3D56">
              <w:rPr>
                <w:rFonts w:ascii="Calibri"/>
                <w:b/>
                <w:spacing w:val="-1"/>
                <w:sz w:val="24"/>
              </w:rPr>
              <w:t xml:space="preserve"> NO RESULTS 2020 (COVID)</w:t>
            </w:r>
          </w:p>
          <w:p w:rsidR="00505390" w:rsidRPr="007A3D56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505390" w:rsidRPr="007A3D56" w:rsidTr="00FC34FD">
        <w:trPr>
          <w:trHeight w:hRule="exact" w:val="676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390" w:rsidRPr="007A3D56" w:rsidRDefault="00505390" w:rsidP="003313BA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390" w:rsidRPr="007A3D56" w:rsidRDefault="00F149AC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School and </w:t>
            </w:r>
            <w:r w:rsidRPr="007A3D56">
              <w:rPr>
                <w:rFonts w:ascii="Calibri" w:eastAsia="Calibri" w:hAnsi="Calibri" w:cs="Calibri"/>
                <w:szCs w:val="21"/>
              </w:rPr>
              <w:t>(national results)</w:t>
            </w: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 age related expectations</w:t>
            </w:r>
            <w:r w:rsidR="00330487" w:rsidRPr="007A3D56">
              <w:rPr>
                <w:rFonts w:ascii="Calibri" w:eastAsia="Calibri" w:hAnsi="Calibri" w:cs="Calibri"/>
                <w:b/>
                <w:szCs w:val="21"/>
              </w:rPr>
              <w:t xml:space="preserve"> (2021 no national)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30487" w:rsidRPr="007A3D56" w:rsidRDefault="00505390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School and </w:t>
            </w:r>
            <w:r w:rsidR="007F7D82" w:rsidRPr="007A3D56">
              <w:rPr>
                <w:rFonts w:ascii="Calibri" w:eastAsia="Calibri" w:hAnsi="Calibri" w:cs="Calibri"/>
                <w:szCs w:val="21"/>
              </w:rPr>
              <w:t>(</w:t>
            </w:r>
            <w:r w:rsidRPr="007A3D56">
              <w:rPr>
                <w:rFonts w:ascii="Calibri" w:eastAsia="Calibri" w:hAnsi="Calibri" w:cs="Calibri"/>
                <w:szCs w:val="21"/>
              </w:rPr>
              <w:t>national results</w:t>
            </w:r>
            <w:r w:rsidR="007F7D82" w:rsidRPr="007A3D56">
              <w:rPr>
                <w:rFonts w:ascii="Calibri" w:eastAsia="Calibri" w:hAnsi="Calibri" w:cs="Calibri"/>
                <w:szCs w:val="21"/>
              </w:rPr>
              <w:t>)</w:t>
            </w: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 at greater depth</w:t>
            </w:r>
            <w:r w:rsidR="00330487" w:rsidRPr="007A3D56">
              <w:rPr>
                <w:rFonts w:ascii="Calibri" w:eastAsia="Calibri" w:hAnsi="Calibri" w:cs="Calibri"/>
                <w:b/>
                <w:szCs w:val="21"/>
              </w:rPr>
              <w:t xml:space="preserve"> </w:t>
            </w:r>
          </w:p>
          <w:p w:rsidR="00505390" w:rsidRPr="007A3D56" w:rsidRDefault="00330487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>(2021 no national)</w:t>
            </w:r>
          </w:p>
        </w:tc>
      </w:tr>
      <w:tr w:rsidR="00D9270D" w:rsidRPr="007A3D56" w:rsidTr="00A07489">
        <w:trPr>
          <w:trHeight w:hRule="exact" w:val="28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</w:tr>
      <w:tr w:rsidR="00D9270D" w:rsidRPr="007A3D56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Reading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71% </w:t>
            </w:r>
            <w:r w:rsidRPr="007A3D56">
              <w:rPr>
                <w:rFonts w:ascii="Calibri" w:eastAsia="Calibri" w:hAnsi="Calibri" w:cs="Calibri"/>
              </w:rPr>
              <w:t>(75%)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61% </w:t>
            </w:r>
            <w:r w:rsidRPr="007A3D56">
              <w:rPr>
                <w:rFonts w:ascii="Calibri" w:eastAsia="Calibri" w:hAnsi="Calibri" w:cs="Calibri"/>
              </w:rPr>
              <w:t>35/57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66% </w:t>
            </w:r>
            <w:r w:rsidRPr="007A3D56">
              <w:rPr>
                <w:rFonts w:ascii="Calibri" w:eastAsia="Calibri" w:hAnsi="Calibri" w:cs="Calibri"/>
              </w:rPr>
              <w:t>(67%)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Default="00A94035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66% </w:t>
            </w:r>
            <w:r w:rsidR="00B53FF6">
              <w:rPr>
                <w:rFonts w:ascii="Calibri" w:eastAsia="Calibri" w:hAnsi="Calibri" w:cs="Calibri"/>
              </w:rPr>
              <w:t>(68%)</w:t>
            </w:r>
          </w:p>
          <w:p w:rsidR="00A94035" w:rsidRDefault="00A94035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  <w:p w:rsidR="00A94035" w:rsidRPr="007A3D56" w:rsidRDefault="00A94035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16% </w:t>
            </w:r>
            <w:r w:rsidRPr="007A3D56">
              <w:rPr>
                <w:rFonts w:ascii="Calibri" w:eastAsia="Calibri" w:hAnsi="Calibri" w:cs="Calibri"/>
              </w:rPr>
              <w:t>(25%)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16% </w:t>
            </w:r>
            <w:r w:rsidRPr="007A3D56">
              <w:rPr>
                <w:rFonts w:ascii="Calibri" w:eastAsia="Calibri" w:hAnsi="Calibri" w:cs="Calibri"/>
              </w:rPr>
              <w:t>9/57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70D" w:rsidRPr="00A47990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>11% 7/61</w:t>
            </w:r>
            <w:r w:rsidR="00A47990" w:rsidRPr="00A47990">
              <w:rPr>
                <w:rFonts w:ascii="Calibri" w:eastAsia="Calibri" w:hAnsi="Calibri" w:cs="Calibri"/>
                <w:sz w:val="18"/>
                <w:szCs w:val="18"/>
              </w:rPr>
              <w:t xml:space="preserve"> (18%)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270D" w:rsidRPr="007A3D56" w:rsidRDefault="00A94035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10% </w:t>
            </w:r>
            <w:r w:rsidRPr="00A94035">
              <w:rPr>
                <w:rFonts w:ascii="Calibri" w:eastAsia="Calibri" w:hAnsi="Calibri" w:cs="Calibri"/>
              </w:rPr>
              <w:t>6/61</w:t>
            </w:r>
          </w:p>
        </w:tc>
      </w:tr>
      <w:tr w:rsidR="00D9270D" w:rsidRPr="007A3D56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Writing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71%</w:t>
            </w:r>
            <w:r w:rsidRPr="007A3D56">
              <w:rPr>
                <w:rFonts w:ascii="Calibri" w:eastAsia="Calibri" w:hAnsi="Calibri" w:cs="Calibri"/>
              </w:rPr>
              <w:t xml:space="preserve"> (69%)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60%</w:t>
            </w:r>
            <w:r w:rsidRPr="007A3D56">
              <w:rPr>
                <w:rFonts w:ascii="Calibri" w:eastAsia="Calibri" w:hAnsi="Calibri" w:cs="Calibri"/>
              </w:rPr>
              <w:t xml:space="preserve"> 34/57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59%</w:t>
            </w:r>
            <w:r w:rsidRPr="007A3D56">
              <w:rPr>
                <w:rFonts w:ascii="Calibri" w:eastAsia="Calibri" w:hAnsi="Calibri" w:cs="Calibri"/>
              </w:rPr>
              <w:t xml:space="preserve"> (58%)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A94035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62%</w:t>
            </w:r>
            <w:r w:rsidR="00B53FF6">
              <w:rPr>
                <w:rFonts w:ascii="Calibri" w:eastAsia="Calibri" w:hAnsi="Calibri" w:cs="Calibri"/>
              </w:rPr>
              <w:t xml:space="preserve"> (60%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11%</w:t>
            </w:r>
            <w:r w:rsidRPr="007A3D56">
              <w:rPr>
                <w:rFonts w:ascii="Calibri" w:eastAsia="Calibri" w:hAnsi="Calibri" w:cs="Calibri"/>
              </w:rPr>
              <w:t xml:space="preserve"> (15%)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11%</w:t>
            </w:r>
            <w:r w:rsidRPr="007A3D56">
              <w:rPr>
                <w:rFonts w:ascii="Calibri" w:eastAsia="Calibri" w:hAnsi="Calibri" w:cs="Calibri"/>
              </w:rPr>
              <w:t xml:space="preserve"> 6/57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70D" w:rsidRPr="00A47990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5% 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>3/61</w:t>
            </w:r>
            <w:r w:rsidR="00A47990">
              <w:rPr>
                <w:rFonts w:ascii="Calibri" w:eastAsia="Calibri" w:hAnsi="Calibri" w:cs="Calibri"/>
                <w:sz w:val="18"/>
                <w:szCs w:val="18"/>
              </w:rPr>
              <w:t xml:space="preserve"> (8%)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270D" w:rsidRPr="007A3D56" w:rsidRDefault="00A94035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2%</w:t>
            </w:r>
            <w:r>
              <w:rPr>
                <w:rFonts w:ascii="Calibri" w:eastAsia="Calibri" w:hAnsi="Calibri" w:cs="Calibri"/>
              </w:rPr>
              <w:t xml:space="preserve"> 1/61</w:t>
            </w:r>
          </w:p>
        </w:tc>
      </w:tr>
      <w:tr w:rsidR="00D9270D" w:rsidRPr="007A3D56" w:rsidTr="00A07489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270D" w:rsidRPr="007A3D56" w:rsidRDefault="00D9270D" w:rsidP="00D9270D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Maths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70%</w:t>
            </w:r>
            <w:r w:rsidRPr="007A3D56">
              <w:rPr>
                <w:rFonts w:ascii="Calibri" w:eastAsia="Calibri" w:hAnsi="Calibri" w:cs="Calibri"/>
              </w:rPr>
              <w:t xml:space="preserve"> (76%)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67%</w:t>
            </w:r>
            <w:r w:rsidRPr="007A3D56">
              <w:rPr>
                <w:rFonts w:ascii="Calibri" w:eastAsia="Calibri" w:hAnsi="Calibri" w:cs="Calibri"/>
              </w:rPr>
              <w:t xml:space="preserve"> 38/57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70%</w:t>
            </w:r>
            <w:r w:rsidRPr="007A3D56">
              <w:rPr>
                <w:rFonts w:ascii="Calibri" w:eastAsia="Calibri" w:hAnsi="Calibri" w:cs="Calibri"/>
              </w:rPr>
              <w:t xml:space="preserve"> (68%)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D9270D" w:rsidRPr="007A3D56" w:rsidRDefault="00A94035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A94035">
              <w:rPr>
                <w:rFonts w:ascii="Calibri" w:eastAsia="Calibri" w:hAnsi="Calibri" w:cs="Calibri"/>
                <w:b/>
              </w:rPr>
              <w:t>66%</w:t>
            </w:r>
            <w:r w:rsidR="00B53FF6">
              <w:rPr>
                <w:rFonts w:ascii="Calibri" w:eastAsia="Calibri" w:hAnsi="Calibri" w:cs="Calibri"/>
              </w:rPr>
              <w:t xml:space="preserve"> (70%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18%</w:t>
            </w:r>
            <w:r w:rsidRPr="007A3D56">
              <w:rPr>
                <w:rFonts w:ascii="Calibri" w:eastAsia="Calibri" w:hAnsi="Calibri" w:cs="Calibri"/>
              </w:rPr>
              <w:t xml:space="preserve"> (22%)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D9270D" w:rsidRPr="007A3D56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14%</w:t>
            </w:r>
            <w:r w:rsidRPr="007A3D56">
              <w:rPr>
                <w:rFonts w:ascii="Calibri" w:eastAsia="Calibri" w:hAnsi="Calibri" w:cs="Calibri"/>
              </w:rPr>
              <w:t xml:space="preserve"> 8/57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70D" w:rsidRPr="00A47990" w:rsidRDefault="00D9270D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799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11% </w:t>
            </w:r>
            <w:r w:rsidRPr="00A47990">
              <w:rPr>
                <w:rFonts w:ascii="Calibri" w:eastAsia="Calibri" w:hAnsi="Calibri" w:cs="Calibri"/>
                <w:sz w:val="18"/>
                <w:szCs w:val="18"/>
              </w:rPr>
              <w:t>7/61</w:t>
            </w:r>
            <w:r w:rsidR="00A47990">
              <w:rPr>
                <w:rFonts w:ascii="Calibri" w:eastAsia="Calibri" w:hAnsi="Calibri" w:cs="Calibri"/>
                <w:sz w:val="18"/>
                <w:szCs w:val="18"/>
              </w:rPr>
              <w:t xml:space="preserve"> (15%)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270D" w:rsidRPr="007A3D56" w:rsidRDefault="00A94035" w:rsidP="00D9270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11% </w:t>
            </w:r>
            <w:r w:rsidRPr="00A94035">
              <w:rPr>
                <w:rFonts w:ascii="Calibri" w:eastAsia="Calibri" w:hAnsi="Calibri" w:cs="Calibri"/>
              </w:rPr>
              <w:t>7/61</w:t>
            </w:r>
          </w:p>
        </w:tc>
      </w:tr>
    </w:tbl>
    <w:p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85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3729"/>
        <w:gridCol w:w="3729"/>
        <w:gridCol w:w="3396"/>
      </w:tblGrid>
      <w:tr w:rsidR="001E458A" w:rsidRPr="007A3D56" w:rsidTr="00455A51">
        <w:trPr>
          <w:trHeight w:val="570"/>
        </w:trPr>
        <w:tc>
          <w:tcPr>
            <w:tcW w:w="1085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</w:tcPr>
          <w:p w:rsidR="001E458A" w:rsidRPr="007A3D56" w:rsidRDefault="001E458A" w:rsidP="00455A51">
            <w:pPr>
              <w:pStyle w:val="TableParagraph"/>
              <w:spacing w:line="267" w:lineRule="exact"/>
              <w:jc w:val="center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Multiplication Tables Check (percentage achieving 25/25)</w:t>
            </w:r>
          </w:p>
        </w:tc>
      </w:tr>
      <w:tr w:rsidR="001E458A" w:rsidRPr="007A3D56" w:rsidTr="00455A51">
        <w:trPr>
          <w:trHeight w:hRule="exact" w:val="464"/>
        </w:trPr>
        <w:tc>
          <w:tcPr>
            <w:tcW w:w="372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1E458A" w:rsidRPr="002303A7" w:rsidRDefault="001E458A" w:rsidP="00455A51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>
              <w:rPr>
                <w:rFonts w:ascii="Calibri"/>
                <w:b/>
                <w:spacing w:val="-1"/>
                <w:u w:val="single"/>
              </w:rPr>
              <w:t>2021</w:t>
            </w:r>
          </w:p>
        </w:tc>
        <w:tc>
          <w:tcPr>
            <w:tcW w:w="372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1E458A" w:rsidRPr="002303A7" w:rsidRDefault="001E458A" w:rsidP="00455A51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 w:rsidRPr="002303A7">
              <w:rPr>
                <w:rFonts w:ascii="Calibri"/>
                <w:b/>
                <w:spacing w:val="-1"/>
                <w:u w:val="single"/>
              </w:rPr>
              <w:t>2022</w:t>
            </w:r>
          </w:p>
        </w:tc>
        <w:tc>
          <w:tcPr>
            <w:tcW w:w="3396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8DB3E2" w:themeFill="text2" w:themeFillTint="66"/>
          </w:tcPr>
          <w:p w:rsidR="001E458A" w:rsidRPr="002303A7" w:rsidRDefault="001E458A" w:rsidP="00455A51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b/>
                <w:spacing w:val="-1"/>
                <w:u w:val="single"/>
              </w:rPr>
            </w:pPr>
            <w:r w:rsidRPr="002303A7">
              <w:rPr>
                <w:rFonts w:ascii="Calibri"/>
                <w:b/>
                <w:spacing w:val="-1"/>
                <w:u w:val="single"/>
              </w:rPr>
              <w:t>2023</w:t>
            </w:r>
          </w:p>
        </w:tc>
      </w:tr>
      <w:tr w:rsidR="001E458A" w:rsidRPr="007A3D56" w:rsidTr="00455A51">
        <w:trPr>
          <w:trHeight w:hRule="exact" w:val="713"/>
        </w:trPr>
        <w:tc>
          <w:tcPr>
            <w:tcW w:w="37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2303A7" w:rsidRDefault="001E458A" w:rsidP="00455A5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303A7">
              <w:rPr>
                <w:rFonts w:ascii="Calibri" w:eastAsia="Times New Roman" w:hAnsi="Calibri" w:cs="Calibri"/>
                <w:sz w:val="24"/>
                <w:szCs w:val="24"/>
              </w:rPr>
              <w:t>23/64</w:t>
            </w:r>
          </w:p>
          <w:p w:rsidR="001E458A" w:rsidRPr="00CC0207" w:rsidRDefault="001E458A" w:rsidP="00455A5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303A7">
              <w:rPr>
                <w:rFonts w:ascii="Calibri" w:eastAsia="Times New Roman" w:hAnsi="Calibri" w:cs="Calibri"/>
                <w:sz w:val="24"/>
                <w:szCs w:val="24"/>
              </w:rPr>
              <w:t>36%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CC0207" w:rsidRDefault="001E458A" w:rsidP="00455A51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C0207">
              <w:rPr>
                <w:rFonts w:ascii="Calibri" w:eastAsia="Times New Roman" w:hAnsi="Calibri" w:cs="Calibri"/>
                <w:sz w:val="24"/>
                <w:szCs w:val="24"/>
              </w:rPr>
              <w:t>29/59</w:t>
            </w:r>
          </w:p>
          <w:p w:rsidR="001E458A" w:rsidRPr="007A3D56" w:rsidRDefault="001E458A" w:rsidP="00455A51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 w:rsidRPr="00CC0207">
              <w:rPr>
                <w:rFonts w:ascii="Calibri" w:eastAsia="Times New Roman" w:hAnsi="Calibri" w:cs="Calibri"/>
                <w:sz w:val="24"/>
                <w:szCs w:val="24"/>
              </w:rPr>
              <w:t>49%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Default="001E458A" w:rsidP="00455A51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34/59</w:t>
            </w:r>
          </w:p>
          <w:p w:rsidR="001E458A" w:rsidRPr="007A3D56" w:rsidRDefault="001E458A" w:rsidP="00455A51">
            <w:pPr>
              <w:pStyle w:val="TableParagraph"/>
              <w:spacing w:line="264" w:lineRule="exact"/>
              <w:ind w:left="10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58%</w:t>
            </w:r>
          </w:p>
        </w:tc>
      </w:tr>
    </w:tbl>
    <w:p w:rsidR="007A3D56" w:rsidRPr="007A3D56" w:rsidRDefault="007A3D56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1E458A" w:rsidRPr="007A3D56" w:rsidRDefault="001E458A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1134"/>
        <w:gridCol w:w="1134"/>
        <w:gridCol w:w="1417"/>
        <w:gridCol w:w="1134"/>
        <w:gridCol w:w="1276"/>
        <w:gridCol w:w="1276"/>
        <w:gridCol w:w="1275"/>
        <w:gridCol w:w="1276"/>
      </w:tblGrid>
      <w:tr w:rsidR="007A3D56" w:rsidRPr="007A3D56" w:rsidTr="00455A51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 w:themeFill="accent6" w:themeFillTint="66"/>
          </w:tcPr>
          <w:p w:rsidR="007A3D56" w:rsidRPr="007A3D56" w:rsidRDefault="007A3D56" w:rsidP="00455A51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Key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Stage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2</w:t>
            </w:r>
            <w:r w:rsidRPr="007A3D56">
              <w:rPr>
                <w:rFonts w:ascii="Calibri"/>
                <w:b/>
                <w:spacing w:val="-3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attainment</w:t>
            </w:r>
            <w:r w:rsidRPr="007A3D56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sz w:val="24"/>
              </w:rPr>
              <w:t>summary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7A3D56">
              <w:rPr>
                <w:rFonts w:ascii="Calibri"/>
                <w:b/>
                <w:sz w:val="24"/>
              </w:rPr>
              <w:t>July</w:t>
            </w:r>
            <w:r w:rsidRPr="007A3D56">
              <w:rPr>
                <w:rFonts w:ascii="Calibri"/>
                <w:b/>
                <w:spacing w:val="-4"/>
                <w:sz w:val="24"/>
              </w:rPr>
              <w:t xml:space="preserve"> 2019 to </w:t>
            </w:r>
            <w:r w:rsidR="00905A6B">
              <w:rPr>
                <w:rFonts w:ascii="Calibri"/>
                <w:b/>
                <w:spacing w:val="-1"/>
                <w:sz w:val="24"/>
              </w:rPr>
              <w:t>2023</w:t>
            </w:r>
            <w:r w:rsidRPr="007A3D56">
              <w:rPr>
                <w:rFonts w:ascii="Calibri"/>
                <w:b/>
                <w:spacing w:val="-1"/>
                <w:sz w:val="24"/>
              </w:rPr>
              <w:t xml:space="preserve"> (national results in brackets) NO RESULTS 2020 (COVID)</w:t>
            </w:r>
          </w:p>
          <w:p w:rsidR="007A3D56" w:rsidRPr="007A3D56" w:rsidRDefault="007A3D56" w:rsidP="00455A51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7A3D56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7A3D56" w:rsidRPr="007A3D56" w:rsidTr="00122F3F">
        <w:trPr>
          <w:trHeight w:hRule="exact" w:val="964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School and </w:t>
            </w:r>
            <w:r w:rsidRPr="007A3D56">
              <w:rPr>
                <w:rFonts w:ascii="Calibri" w:eastAsia="Calibri" w:hAnsi="Calibri" w:cs="Calibri"/>
                <w:szCs w:val="21"/>
              </w:rPr>
              <w:t>(national results)</w:t>
            </w:r>
            <w:r w:rsidRPr="007A3D56">
              <w:rPr>
                <w:rFonts w:ascii="Calibri" w:eastAsia="Calibri" w:hAnsi="Calibri" w:cs="Calibri"/>
                <w:b/>
                <w:szCs w:val="21"/>
              </w:rPr>
              <w:t xml:space="preserve"> age related expectations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Cs w:val="21"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>(2021 no national)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School and </w:t>
            </w:r>
            <w:r w:rsidRPr="007A3D56">
              <w:rPr>
                <w:rFonts w:ascii="Calibri" w:eastAsia="Calibri" w:hAnsi="Calibri" w:cs="Calibri"/>
              </w:rPr>
              <w:t>(national results)</w:t>
            </w:r>
            <w:r w:rsidRPr="007A3D56">
              <w:rPr>
                <w:rFonts w:ascii="Calibri" w:eastAsia="Calibri" w:hAnsi="Calibri" w:cs="Calibri"/>
                <w:b/>
              </w:rPr>
              <w:t xml:space="preserve"> at high attaining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  <w:szCs w:val="21"/>
              </w:rPr>
              <w:t>(2021 no national)</w:t>
            </w:r>
          </w:p>
        </w:tc>
      </w:tr>
      <w:tr w:rsidR="007A3D56" w:rsidRPr="007A3D56" w:rsidTr="00455A51">
        <w:trPr>
          <w:trHeight w:hRule="exact" w:val="570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left="22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2019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63 pupils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2021 </w:t>
            </w:r>
            <w:r w:rsidRPr="007A3D56">
              <w:rPr>
                <w:rFonts w:ascii="Calibri" w:eastAsia="Calibri" w:hAnsi="Calibri" w:cs="Calibri"/>
                <w:b/>
                <w:sz w:val="14"/>
                <w:szCs w:val="14"/>
              </w:rPr>
              <w:t>(taken in July)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61 pupils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65 pupils 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((2RP pupils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  <w:p w:rsidR="00E21DB4" w:rsidRPr="007A3D56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62 pupils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2021 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  <w:sz w:val="14"/>
                <w:szCs w:val="14"/>
              </w:rPr>
              <w:t>(taken in July)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>2023</w:t>
            </w:r>
          </w:p>
        </w:tc>
      </w:tr>
      <w:tr w:rsidR="007A3D56" w:rsidRPr="007A3D56" w:rsidTr="00455A51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Reading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60%</w:t>
            </w:r>
            <w:r w:rsidRPr="007A3D56">
              <w:rPr>
                <w:rFonts w:ascii="Calibri" w:eastAsia="Calibri" w:hAnsi="Calibri" w:cs="Calibri"/>
              </w:rPr>
              <w:t xml:space="preserve"> (73%)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74%</w:t>
            </w:r>
            <w:r w:rsidRPr="007A3D56">
              <w:rPr>
                <w:rFonts w:ascii="Calibri" w:eastAsia="Calibri" w:hAnsi="Calibri" w:cs="Calibri"/>
              </w:rPr>
              <w:t xml:space="preserve"> 45/61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69%</w:t>
            </w:r>
            <w:r w:rsidRPr="007A3D56">
              <w:rPr>
                <w:rFonts w:ascii="Calibri" w:eastAsia="Calibri" w:hAnsi="Calibri" w:cs="Calibri"/>
              </w:rPr>
              <w:t xml:space="preserve"> (74%)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A3D56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E21DB4">
              <w:rPr>
                <w:rFonts w:ascii="Calibri" w:eastAsia="Calibri" w:hAnsi="Calibri" w:cs="Calibri"/>
                <w:b/>
              </w:rPr>
              <w:t>69%</w:t>
            </w:r>
            <w:r w:rsidR="005F7951">
              <w:rPr>
                <w:rFonts w:ascii="Calibri" w:eastAsia="Calibri" w:hAnsi="Calibri" w:cs="Calibri"/>
                <w:b/>
              </w:rPr>
              <w:t xml:space="preserve"> </w:t>
            </w:r>
            <w:r w:rsidR="005F7951" w:rsidRPr="005F7951">
              <w:rPr>
                <w:rFonts w:ascii="Calibri" w:eastAsia="Calibri" w:hAnsi="Calibri" w:cs="Calibri"/>
              </w:rPr>
              <w:t>(73%)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13%</w:t>
            </w:r>
            <w:r w:rsidRPr="007A3D56">
              <w:rPr>
                <w:rFonts w:ascii="Calibri" w:eastAsia="Calibri" w:hAnsi="Calibri" w:cs="Calibri"/>
              </w:rPr>
              <w:t xml:space="preserve"> 8/63 (27%)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26%</w:t>
            </w:r>
            <w:r w:rsidRPr="007A3D56">
              <w:rPr>
                <w:rFonts w:ascii="Calibri" w:eastAsia="Calibri" w:hAnsi="Calibri" w:cs="Calibri"/>
              </w:rPr>
              <w:t xml:space="preserve"> 16/61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22%</w:t>
            </w:r>
            <w:r w:rsidRPr="007A3D56">
              <w:rPr>
                <w:rFonts w:ascii="Calibri" w:eastAsia="Calibri" w:hAnsi="Calibri" w:cs="Calibri"/>
              </w:rPr>
              <w:t xml:space="preserve"> (28%)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A3D56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E21DB4">
              <w:rPr>
                <w:rFonts w:ascii="Calibri" w:eastAsia="Calibri" w:hAnsi="Calibri" w:cs="Calibri"/>
                <w:b/>
              </w:rPr>
              <w:t>8%</w:t>
            </w:r>
            <w:r w:rsidR="00797477">
              <w:rPr>
                <w:rFonts w:ascii="Calibri" w:eastAsia="Calibri" w:hAnsi="Calibri" w:cs="Calibri"/>
                <w:b/>
              </w:rPr>
              <w:t xml:space="preserve"> (29%)</w:t>
            </w:r>
          </w:p>
        </w:tc>
      </w:tr>
      <w:tr w:rsidR="007A3D56" w:rsidRPr="007A3D56" w:rsidTr="00455A51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Writing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79%</w:t>
            </w:r>
            <w:r w:rsidRPr="007A3D56">
              <w:rPr>
                <w:rFonts w:ascii="Calibri" w:eastAsia="Calibri" w:hAnsi="Calibri" w:cs="Calibri"/>
              </w:rPr>
              <w:t xml:space="preserve"> (78%)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61%</w:t>
            </w:r>
            <w:r w:rsidRPr="007A3D56">
              <w:rPr>
                <w:rFonts w:ascii="Calibri" w:eastAsia="Calibri" w:hAnsi="Calibri" w:cs="Calibri"/>
              </w:rPr>
              <w:t xml:space="preserve"> 37/61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65%</w:t>
            </w:r>
            <w:r w:rsidRPr="007A3D56">
              <w:rPr>
                <w:rFonts w:ascii="Calibri" w:eastAsia="Calibri" w:hAnsi="Calibri" w:cs="Calibri"/>
              </w:rPr>
              <w:t xml:space="preserve"> (69%)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A3D56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E21DB4">
              <w:rPr>
                <w:rFonts w:ascii="Calibri" w:eastAsia="Calibri" w:hAnsi="Calibri" w:cs="Calibri"/>
                <w:b/>
              </w:rPr>
              <w:t>76%</w:t>
            </w:r>
            <w:r w:rsidR="005F7951">
              <w:rPr>
                <w:rFonts w:ascii="Calibri" w:eastAsia="Calibri" w:hAnsi="Calibri" w:cs="Calibri"/>
                <w:b/>
              </w:rPr>
              <w:t xml:space="preserve"> </w:t>
            </w:r>
            <w:r w:rsidR="005F7951" w:rsidRPr="005F7951">
              <w:rPr>
                <w:rFonts w:ascii="Calibri" w:eastAsia="Calibri" w:hAnsi="Calibri" w:cs="Calibri"/>
              </w:rPr>
              <w:t>(71%)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14%</w:t>
            </w:r>
            <w:r w:rsidRPr="007A3D56">
              <w:rPr>
                <w:rFonts w:ascii="Calibri" w:eastAsia="Calibri" w:hAnsi="Calibri" w:cs="Calibri"/>
              </w:rPr>
              <w:t xml:space="preserve"> 9/63 (20%)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18%</w:t>
            </w:r>
            <w:r w:rsidRPr="007A3D56">
              <w:rPr>
                <w:rFonts w:ascii="Calibri" w:eastAsia="Calibri" w:hAnsi="Calibri" w:cs="Calibri"/>
              </w:rPr>
              <w:t xml:space="preserve"> 11/61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  <w:r w:rsidR="007A3D56" w:rsidRPr="007A3D56">
              <w:rPr>
                <w:rFonts w:ascii="Calibri" w:eastAsia="Calibri" w:hAnsi="Calibri" w:cs="Calibri"/>
                <w:b/>
              </w:rPr>
              <w:t>%</w:t>
            </w:r>
            <w:r w:rsidR="007A3D56" w:rsidRPr="007A3D56">
              <w:rPr>
                <w:rFonts w:ascii="Calibri" w:eastAsia="Calibri" w:hAnsi="Calibri" w:cs="Calibri"/>
              </w:rPr>
              <w:t xml:space="preserve"> (13%)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A3D56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E21DB4">
              <w:rPr>
                <w:rFonts w:ascii="Calibri" w:eastAsia="Calibri" w:hAnsi="Calibri" w:cs="Calibri"/>
                <w:b/>
              </w:rPr>
              <w:t>5%</w:t>
            </w:r>
            <w:r w:rsidR="00797477">
              <w:rPr>
                <w:rFonts w:ascii="Calibri" w:eastAsia="Calibri" w:hAnsi="Calibri" w:cs="Calibri"/>
                <w:b/>
              </w:rPr>
              <w:t xml:space="preserve"> (13%)</w:t>
            </w:r>
          </w:p>
        </w:tc>
      </w:tr>
      <w:tr w:rsidR="007A3D56" w:rsidRPr="007A3D56" w:rsidTr="00455A51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 w:rsidRPr="007A3D56">
              <w:rPr>
                <w:rFonts w:ascii="Calibri"/>
                <w:b/>
                <w:spacing w:val="-1"/>
              </w:rPr>
              <w:t>Maths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79%</w:t>
            </w:r>
            <w:r w:rsidRPr="007A3D56">
              <w:rPr>
                <w:rFonts w:ascii="Calibri" w:eastAsia="Calibri" w:hAnsi="Calibri" w:cs="Calibri"/>
              </w:rPr>
              <w:t xml:space="preserve"> (79%)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67%</w:t>
            </w:r>
            <w:r w:rsidRPr="007A3D56">
              <w:rPr>
                <w:rFonts w:ascii="Calibri" w:eastAsia="Calibri" w:hAnsi="Calibri" w:cs="Calibri"/>
              </w:rPr>
              <w:t xml:space="preserve"> 41/61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62%</w:t>
            </w:r>
            <w:r w:rsidRPr="007A3D56">
              <w:rPr>
                <w:rFonts w:ascii="Calibri" w:eastAsia="Calibri" w:hAnsi="Calibri" w:cs="Calibri"/>
              </w:rPr>
              <w:t xml:space="preserve"> (71%)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A3D56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E21DB4">
              <w:rPr>
                <w:rFonts w:ascii="Calibri" w:eastAsia="Calibri" w:hAnsi="Calibri" w:cs="Calibri"/>
                <w:b/>
              </w:rPr>
              <w:t>77%</w:t>
            </w:r>
            <w:r w:rsidR="005F7951">
              <w:rPr>
                <w:rFonts w:ascii="Calibri" w:eastAsia="Calibri" w:hAnsi="Calibri" w:cs="Calibri"/>
                <w:b/>
              </w:rPr>
              <w:t xml:space="preserve"> </w:t>
            </w:r>
            <w:r w:rsidR="005F7951" w:rsidRPr="005F7951">
              <w:rPr>
                <w:rFonts w:ascii="Calibri" w:eastAsia="Calibri" w:hAnsi="Calibri" w:cs="Calibri"/>
              </w:rPr>
              <w:t>(73%)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21%</w:t>
            </w:r>
            <w:r w:rsidRPr="007A3D56">
              <w:rPr>
                <w:rFonts w:ascii="Calibri" w:eastAsia="Calibri" w:hAnsi="Calibri" w:cs="Calibri"/>
              </w:rPr>
              <w:t xml:space="preserve"> 13/63 (27%)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20%</w:t>
            </w:r>
            <w:r w:rsidRPr="007A3D56">
              <w:rPr>
                <w:rFonts w:ascii="Calibri" w:eastAsia="Calibri" w:hAnsi="Calibri" w:cs="Calibri"/>
              </w:rPr>
              <w:t xml:space="preserve"> 12/61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22%</w:t>
            </w:r>
            <w:r w:rsidRPr="007A3D56">
              <w:rPr>
                <w:rFonts w:ascii="Calibri" w:eastAsia="Calibri" w:hAnsi="Calibri" w:cs="Calibri"/>
              </w:rPr>
              <w:t xml:space="preserve"> (22%)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A3D56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E21DB4">
              <w:rPr>
                <w:rFonts w:ascii="Calibri" w:eastAsia="Calibri" w:hAnsi="Calibri" w:cs="Calibri"/>
                <w:b/>
              </w:rPr>
              <w:t>13%</w:t>
            </w:r>
            <w:r w:rsidR="00797477">
              <w:rPr>
                <w:rFonts w:ascii="Calibri" w:eastAsia="Calibri" w:hAnsi="Calibri" w:cs="Calibri"/>
                <w:b/>
              </w:rPr>
              <w:t xml:space="preserve"> (24%)</w:t>
            </w:r>
          </w:p>
        </w:tc>
      </w:tr>
      <w:tr w:rsidR="007A3D56" w:rsidRPr="007A3D56" w:rsidTr="00455A51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</w:rPr>
            </w:pPr>
            <w:r w:rsidRPr="007A3D56">
              <w:rPr>
                <w:rFonts w:ascii="Calibri"/>
                <w:b/>
                <w:spacing w:val="-1"/>
              </w:rPr>
              <w:t>EGPS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70%</w:t>
            </w:r>
            <w:r w:rsidRPr="007A3D56">
              <w:rPr>
                <w:rFonts w:ascii="Calibri" w:eastAsia="Calibri" w:hAnsi="Calibri" w:cs="Calibri"/>
              </w:rPr>
              <w:t xml:space="preserve"> (78%)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69%</w:t>
            </w:r>
            <w:r w:rsidRPr="007A3D56">
              <w:rPr>
                <w:rFonts w:ascii="Calibri" w:eastAsia="Calibri" w:hAnsi="Calibri" w:cs="Calibri"/>
              </w:rPr>
              <w:t xml:space="preserve"> 42/61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57%</w:t>
            </w:r>
            <w:r w:rsidRPr="007A3D56">
              <w:rPr>
                <w:rFonts w:ascii="Calibri" w:eastAsia="Calibri" w:hAnsi="Calibri" w:cs="Calibri"/>
              </w:rPr>
              <w:t xml:space="preserve"> (72%)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A3D56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E21DB4">
              <w:rPr>
                <w:rFonts w:ascii="Calibri" w:eastAsia="Calibri" w:hAnsi="Calibri" w:cs="Calibri"/>
                <w:b/>
              </w:rPr>
              <w:t>76%</w:t>
            </w:r>
            <w:r w:rsidR="005F7951">
              <w:rPr>
                <w:rFonts w:ascii="Calibri" w:eastAsia="Calibri" w:hAnsi="Calibri" w:cs="Calibri"/>
                <w:b/>
              </w:rPr>
              <w:t xml:space="preserve"> </w:t>
            </w:r>
            <w:r w:rsidR="005F7951" w:rsidRPr="005F7951">
              <w:rPr>
                <w:rFonts w:ascii="Calibri" w:eastAsia="Calibri" w:hAnsi="Calibri" w:cs="Calibri"/>
              </w:rPr>
              <w:t>(72%)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21%</w:t>
            </w:r>
            <w:r w:rsidRPr="007A3D56">
              <w:rPr>
                <w:rFonts w:ascii="Calibri" w:eastAsia="Calibri" w:hAnsi="Calibri" w:cs="Calibri"/>
              </w:rPr>
              <w:t xml:space="preserve"> 13/63 (36%)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10%</w:t>
            </w:r>
            <w:r w:rsidRPr="007A3D56">
              <w:rPr>
                <w:rFonts w:ascii="Calibri" w:eastAsia="Calibri" w:hAnsi="Calibri" w:cs="Calibri"/>
              </w:rPr>
              <w:t xml:space="preserve"> 6/61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18%</w:t>
            </w:r>
            <w:r w:rsidRPr="007A3D56">
              <w:rPr>
                <w:rFonts w:ascii="Calibri" w:eastAsia="Calibri" w:hAnsi="Calibri" w:cs="Calibri"/>
              </w:rPr>
              <w:t xml:space="preserve"> (28%)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A3D56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E21DB4">
              <w:rPr>
                <w:rFonts w:ascii="Calibri" w:eastAsia="Calibri" w:hAnsi="Calibri" w:cs="Calibri"/>
                <w:b/>
              </w:rPr>
              <w:t>26%</w:t>
            </w:r>
            <w:r w:rsidR="00797477">
              <w:rPr>
                <w:rFonts w:ascii="Calibri" w:eastAsia="Calibri" w:hAnsi="Calibri" w:cs="Calibri"/>
                <w:b/>
              </w:rPr>
              <w:t xml:space="preserve"> (30%)</w:t>
            </w:r>
          </w:p>
        </w:tc>
      </w:tr>
      <w:tr w:rsidR="007A3D56" w:rsidRPr="007A3D56" w:rsidTr="00455A51">
        <w:trPr>
          <w:trHeight w:hRule="exact" w:val="824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3D56" w:rsidRPr="007A3D56" w:rsidRDefault="007A3D56" w:rsidP="00455A51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  <w:szCs w:val="21"/>
              </w:rPr>
            </w:pPr>
            <w:r w:rsidRPr="00E21DB4">
              <w:rPr>
                <w:rFonts w:ascii="Calibri"/>
                <w:b/>
                <w:spacing w:val="-1"/>
                <w:sz w:val="20"/>
                <w:szCs w:val="21"/>
              </w:rPr>
              <w:t>RWM combined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56% </w:t>
            </w:r>
            <w:r w:rsidRPr="007A3D56">
              <w:rPr>
                <w:rFonts w:ascii="Calibri" w:eastAsia="Calibri" w:hAnsi="Calibri" w:cs="Calibri"/>
              </w:rPr>
              <w:t>(65%)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7A3D56">
              <w:rPr>
                <w:rFonts w:ascii="Calibri" w:eastAsia="Calibri" w:hAnsi="Calibri" w:cs="Calibri"/>
                <w:b/>
                <w:sz w:val="14"/>
                <w:szCs w:val="14"/>
              </w:rPr>
              <w:t>58% 35/60 ARC removed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 xml:space="preserve">57% </w:t>
            </w:r>
            <w:r w:rsidRPr="007A3D56">
              <w:rPr>
                <w:rFonts w:ascii="Calibri" w:eastAsia="Calibri" w:hAnsi="Calibri" w:cs="Calibri"/>
              </w:rPr>
              <w:t>35/61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7A3D56">
              <w:rPr>
                <w:rFonts w:ascii="Calibri" w:eastAsia="Calibri" w:hAnsi="Calibri" w:cs="Calibri"/>
                <w:b/>
                <w:sz w:val="16"/>
                <w:szCs w:val="16"/>
              </w:rPr>
              <w:t>60% 35/58 ARC</w:t>
            </w:r>
            <w:r w:rsidRPr="007A3D5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7A3D56">
              <w:rPr>
                <w:rFonts w:ascii="Calibri" w:eastAsia="Calibri" w:hAnsi="Calibri" w:cs="Calibri"/>
                <w:b/>
                <w:sz w:val="16"/>
                <w:szCs w:val="16"/>
              </w:rPr>
              <w:t>removed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54%</w:t>
            </w:r>
            <w:r w:rsidRPr="007A3D56">
              <w:rPr>
                <w:rFonts w:ascii="Calibri" w:eastAsia="Calibri" w:hAnsi="Calibri" w:cs="Calibri"/>
              </w:rPr>
              <w:t xml:space="preserve"> (59%)</w:t>
            </w:r>
          </w:p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A3D56">
              <w:rPr>
                <w:rFonts w:ascii="Calibri" w:eastAsia="Calibri" w:hAnsi="Calibri" w:cs="Calibri"/>
                <w:b/>
                <w:sz w:val="16"/>
                <w:szCs w:val="16"/>
              </w:rPr>
              <w:t>56% 35/63 RP removed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A3D56" w:rsidRPr="00122F3F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Cs w:val="16"/>
              </w:rPr>
            </w:pPr>
            <w:r w:rsidRPr="00122F3F">
              <w:rPr>
                <w:rFonts w:ascii="Calibri" w:eastAsia="Calibri" w:hAnsi="Calibri" w:cs="Calibri"/>
                <w:b/>
                <w:szCs w:val="16"/>
              </w:rPr>
              <w:t>61%</w:t>
            </w:r>
            <w:r w:rsidR="005F7951">
              <w:rPr>
                <w:rFonts w:ascii="Calibri" w:eastAsia="Calibri" w:hAnsi="Calibri" w:cs="Calibri"/>
                <w:b/>
                <w:szCs w:val="16"/>
              </w:rPr>
              <w:t xml:space="preserve"> </w:t>
            </w:r>
            <w:r w:rsidR="005F7951" w:rsidRPr="005F7951">
              <w:rPr>
                <w:rFonts w:ascii="Calibri" w:eastAsia="Calibri" w:hAnsi="Calibri" w:cs="Calibri"/>
                <w:szCs w:val="16"/>
              </w:rPr>
              <w:t>(59%)</w:t>
            </w:r>
          </w:p>
          <w:p w:rsidR="00E21DB4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21DB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63% 38/60 </w:t>
            </w:r>
          </w:p>
          <w:p w:rsidR="00E21DB4" w:rsidRPr="007A3D56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E21DB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RP removed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3%</w:t>
            </w:r>
            <w:r w:rsidRPr="007A3D56">
              <w:rPr>
                <w:rFonts w:ascii="Calibri" w:eastAsia="Calibri" w:hAnsi="Calibri" w:cs="Calibri"/>
              </w:rPr>
              <w:t xml:space="preserve"> 2/63 (11%)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7A3D56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7A3D56">
              <w:rPr>
                <w:rFonts w:ascii="Calibri" w:eastAsia="Calibri" w:hAnsi="Calibri" w:cs="Calibri"/>
                <w:b/>
              </w:rPr>
              <w:t>16%</w:t>
            </w:r>
            <w:r w:rsidRPr="007A3D56">
              <w:rPr>
                <w:rFonts w:ascii="Calibri" w:eastAsia="Calibri" w:hAnsi="Calibri" w:cs="Calibri"/>
              </w:rPr>
              <w:t xml:space="preserve"> 10/61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7A3D56" w:rsidRPr="007A3D56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  <w:r w:rsidR="007A3D56" w:rsidRPr="007A3D56">
              <w:rPr>
                <w:rFonts w:ascii="Calibri" w:eastAsia="Calibri" w:hAnsi="Calibri" w:cs="Calibri"/>
                <w:b/>
              </w:rPr>
              <w:t>%</w:t>
            </w:r>
            <w:r w:rsidR="007A3D56" w:rsidRPr="007A3D56">
              <w:rPr>
                <w:rFonts w:ascii="Calibri" w:eastAsia="Calibri" w:hAnsi="Calibri" w:cs="Calibri"/>
              </w:rPr>
              <w:t xml:space="preserve"> (7%)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E21DB4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E21DB4">
              <w:rPr>
                <w:rFonts w:ascii="Calibri" w:eastAsia="Calibri" w:hAnsi="Calibri" w:cs="Calibri"/>
                <w:b/>
              </w:rPr>
              <w:t>2%</w:t>
            </w:r>
            <w:r w:rsidR="00797477">
              <w:rPr>
                <w:rFonts w:ascii="Calibri" w:eastAsia="Calibri" w:hAnsi="Calibri" w:cs="Calibri"/>
                <w:b/>
              </w:rPr>
              <w:t xml:space="preserve"> (8%)</w:t>
            </w:r>
          </w:p>
          <w:p w:rsidR="007A3D56" w:rsidRPr="00E21DB4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E21DB4">
              <w:rPr>
                <w:rFonts w:ascii="Calibri" w:eastAsia="Calibri" w:hAnsi="Calibri" w:cs="Calibri"/>
                <w:b/>
                <w:sz w:val="20"/>
              </w:rPr>
              <w:t>1/62</w:t>
            </w:r>
          </w:p>
          <w:p w:rsidR="00E21DB4" w:rsidRPr="007A3D56" w:rsidRDefault="00E21DB4" w:rsidP="00455A5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A3D56" w:rsidRPr="007A3D56" w:rsidRDefault="007A3D56" w:rsidP="007A3D56">
      <w:pPr>
        <w:spacing w:before="9"/>
        <w:rPr>
          <w:rFonts w:ascii="Calibri" w:eastAsia="Calibri" w:hAnsi="Calibri" w:cs="Calibri"/>
          <w:sz w:val="10"/>
          <w:szCs w:val="10"/>
        </w:rPr>
      </w:pPr>
    </w:p>
    <w:p w:rsidR="007A3D56" w:rsidRPr="007A3D56" w:rsidRDefault="007A3D56" w:rsidP="007A3D56">
      <w:pPr>
        <w:rPr>
          <w:sz w:val="4"/>
          <w:szCs w:val="4"/>
        </w:rPr>
      </w:pPr>
    </w:p>
    <w:p w:rsidR="007A3D56" w:rsidRDefault="007A3D56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2303A7" w:rsidRDefault="002303A7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1E458A" w:rsidRDefault="001E458A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1E458A" w:rsidRDefault="001E458A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tbl>
      <w:tblPr>
        <w:tblStyle w:val="TableNormal1"/>
        <w:tblpPr w:leftFromText="180" w:rightFromText="180" w:vertAnchor="page" w:horzAnchor="margin" w:tblpY="736"/>
        <w:tblW w:w="9480" w:type="dxa"/>
        <w:tblLayout w:type="fixed"/>
        <w:tblLook w:val="01E0" w:firstRow="1" w:lastRow="1" w:firstColumn="1" w:lastColumn="1" w:noHBand="0" w:noVBand="0"/>
      </w:tblPr>
      <w:tblGrid>
        <w:gridCol w:w="3160"/>
        <w:gridCol w:w="3160"/>
        <w:gridCol w:w="3160"/>
      </w:tblGrid>
      <w:tr w:rsidR="001E458A" w:rsidRPr="007A3D56" w:rsidTr="001E458A">
        <w:trPr>
          <w:trHeight w:val="565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lastRenderedPageBreak/>
              <w:t>2019</w:t>
            </w:r>
          </w:p>
          <w:p w:rsidR="001E458A" w:rsidRPr="007A3D56" w:rsidRDefault="001E458A" w:rsidP="001E458A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7A3D56">
              <w:rPr>
                <w:rFonts w:ascii="Calibri"/>
                <w:b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u w:val="single" w:color="000000"/>
              </w:rPr>
              <w:t>to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 xml:space="preserve"> KS2 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2022</w:t>
            </w:r>
          </w:p>
          <w:p w:rsidR="001E458A" w:rsidRPr="007A3D56" w:rsidRDefault="001E458A" w:rsidP="001E458A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7A3D56">
              <w:rPr>
                <w:rFonts w:ascii="Calibri"/>
                <w:b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u w:val="single" w:color="000000"/>
              </w:rPr>
              <w:t>to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 xml:space="preserve"> KS2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2023</w:t>
            </w:r>
          </w:p>
          <w:p w:rsidR="001E458A" w:rsidRPr="007A3D56" w:rsidRDefault="001E458A" w:rsidP="001E458A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7A3D56">
              <w:rPr>
                <w:rFonts w:ascii="Calibri"/>
                <w:b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7A3D56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7A3D56">
              <w:rPr>
                <w:rFonts w:ascii="Calibri"/>
                <w:b/>
                <w:u w:val="single" w:color="000000"/>
              </w:rPr>
              <w:t>to</w:t>
            </w:r>
            <w:r w:rsidRPr="007A3D56">
              <w:rPr>
                <w:rFonts w:ascii="Calibri"/>
                <w:b/>
                <w:spacing w:val="-1"/>
                <w:u w:val="single" w:color="000000"/>
              </w:rPr>
              <w:t xml:space="preserve"> KS2</w:t>
            </w:r>
          </w:p>
        </w:tc>
      </w:tr>
      <w:tr w:rsidR="001E458A" w:rsidRPr="007A3D56" w:rsidTr="001E458A">
        <w:trPr>
          <w:trHeight w:hRule="exact" w:val="283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>Reading</w:t>
            </w:r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b/>
                <w:spacing w:val="-1"/>
              </w:rPr>
              <w:t>-1.89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Reading           </w:t>
            </w:r>
            <w:r w:rsidRPr="007A3D56">
              <w:rPr>
                <w:rFonts w:ascii="Calibri"/>
                <w:b/>
                <w:spacing w:val="-1"/>
              </w:rPr>
              <w:t>-0.3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1E458A" w:rsidRPr="007A3D56" w:rsidRDefault="000B349F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Reading    </w:t>
            </w:r>
            <w:r w:rsidR="00797477">
              <w:rPr>
                <w:rFonts w:ascii="Calibri"/>
                <w:b/>
                <w:spacing w:val="-1"/>
              </w:rPr>
              <w:t>-1.7</w:t>
            </w:r>
          </w:p>
        </w:tc>
      </w:tr>
      <w:tr w:rsidR="001E458A" w:rsidRPr="007A3D56" w:rsidTr="001E458A">
        <w:trPr>
          <w:trHeight w:hRule="exact" w:val="283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>Writing</w:t>
            </w:r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b/>
                <w:spacing w:val="-1"/>
              </w:rPr>
              <w:t>+ 1.02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Writing            </w:t>
            </w:r>
            <w:r w:rsidRPr="007A3D56">
              <w:rPr>
                <w:rFonts w:ascii="Calibri"/>
                <w:b/>
                <w:spacing w:val="-1"/>
              </w:rPr>
              <w:t>-0.3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1E458A" w:rsidRPr="007A3D56" w:rsidRDefault="000B349F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Writing    </w:t>
            </w:r>
            <w:r w:rsidR="00797477">
              <w:rPr>
                <w:rFonts w:ascii="Calibri"/>
                <w:b/>
                <w:spacing w:val="-1"/>
              </w:rPr>
              <w:t>- 0.1</w:t>
            </w:r>
          </w:p>
        </w:tc>
      </w:tr>
      <w:tr w:rsidR="001E458A" w:rsidRPr="007A3D56" w:rsidTr="001E458A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>Maths</w:t>
            </w:r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b/>
                <w:spacing w:val="-1"/>
              </w:rPr>
              <w:t xml:space="preserve">  0.00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 xml:space="preserve">Maths              </w:t>
            </w:r>
            <w:r w:rsidRPr="007A3D56">
              <w:rPr>
                <w:rFonts w:ascii="Calibri"/>
                <w:b/>
                <w:spacing w:val="-1"/>
              </w:rPr>
              <w:t>+0.7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1E458A" w:rsidRPr="007A3D56" w:rsidRDefault="000B349F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Maths      </w:t>
            </w:r>
            <w:r w:rsidR="00797477">
              <w:rPr>
                <w:rFonts w:ascii="Calibri"/>
                <w:b/>
                <w:spacing w:val="-1"/>
              </w:rPr>
              <w:t>- 0.5</w:t>
            </w:r>
          </w:p>
        </w:tc>
      </w:tr>
      <w:tr w:rsidR="001E458A" w:rsidRPr="007A3D56" w:rsidTr="001E458A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Average scaled scores 2019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7A3D56">
              <w:rPr>
                <w:rFonts w:ascii="Calibri"/>
                <w:b/>
                <w:spacing w:val="-1"/>
                <w:u w:val="single" w:color="000000"/>
              </w:rPr>
              <w:t>Average scaled scores 2022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1E458A" w:rsidRPr="007A3D56" w:rsidRDefault="000B349F" w:rsidP="001E458A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Average scaled scores 2023</w:t>
            </w:r>
          </w:p>
        </w:tc>
      </w:tr>
      <w:tr w:rsidR="001E458A" w:rsidRPr="007A3D56" w:rsidTr="001E458A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>Reading</w:t>
            </w:r>
            <w:r w:rsidRPr="007A3D56">
              <w:rPr>
                <w:rFonts w:ascii="Calibri"/>
                <w:spacing w:val="-1"/>
              </w:rPr>
              <w:tab/>
              <w:t>101 (National 104)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tbl>
            <w:tblPr>
              <w:tblStyle w:val="TableNormal1"/>
              <w:tblW w:w="10798" w:type="dxa"/>
              <w:tblInd w:w="6" w:type="dxa"/>
              <w:tblLayout w:type="fixed"/>
              <w:tblLook w:val="01E0" w:firstRow="1" w:lastRow="1" w:firstColumn="1" w:lastColumn="1" w:noHBand="0" w:noVBand="0"/>
            </w:tblPr>
            <w:tblGrid>
              <w:gridCol w:w="10798"/>
            </w:tblGrid>
            <w:tr w:rsidR="001E458A" w:rsidRPr="007A3D56" w:rsidTr="005411BF">
              <w:trPr>
                <w:trHeight w:hRule="exact" w:val="337"/>
              </w:trPr>
              <w:tc>
                <w:tcPr>
                  <w:tcW w:w="38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 w:themeFill="background1"/>
                </w:tcPr>
                <w:p w:rsidR="001E458A" w:rsidRPr="007A3D56" w:rsidRDefault="001E458A" w:rsidP="00EA18BD">
                  <w:pPr>
                    <w:pStyle w:val="TableParagraph"/>
                    <w:framePr w:hSpace="180" w:wrap="around" w:vAnchor="page" w:hAnchor="margin" w:y="736"/>
                    <w:spacing w:line="264" w:lineRule="exact"/>
                    <w:ind w:left="102"/>
                    <w:rPr>
                      <w:rFonts w:ascii="Calibri"/>
                      <w:spacing w:val="-1"/>
                    </w:rPr>
                  </w:pPr>
                  <w:r w:rsidRPr="007A3D56">
                    <w:rPr>
                      <w:rFonts w:ascii="Calibri"/>
                      <w:spacing w:val="-1"/>
                    </w:rPr>
                    <w:t>Reading</w:t>
                  </w:r>
                  <w:r w:rsidRPr="007A3D56">
                    <w:rPr>
                      <w:rFonts w:ascii="Calibri"/>
                      <w:spacing w:val="-1"/>
                    </w:rPr>
                    <w:tab/>
                    <w:t>103 (National 105)</w:t>
                  </w:r>
                </w:p>
              </w:tc>
            </w:tr>
            <w:tr w:rsidR="001E458A" w:rsidRPr="007A3D56" w:rsidTr="005411BF">
              <w:trPr>
                <w:trHeight w:hRule="exact" w:val="337"/>
              </w:trPr>
              <w:tc>
                <w:tcPr>
                  <w:tcW w:w="38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 w:themeFill="background1"/>
                </w:tcPr>
                <w:p w:rsidR="001E458A" w:rsidRPr="007A3D56" w:rsidRDefault="001E458A" w:rsidP="00EA18BD">
                  <w:pPr>
                    <w:pStyle w:val="TableParagraph"/>
                    <w:framePr w:hSpace="180" w:wrap="around" w:vAnchor="page" w:hAnchor="margin" w:y="736"/>
                    <w:spacing w:line="264" w:lineRule="exact"/>
                    <w:ind w:left="102"/>
                    <w:rPr>
                      <w:rFonts w:ascii="Calibri"/>
                      <w:spacing w:val="-1"/>
                    </w:rPr>
                  </w:pPr>
                  <w:r w:rsidRPr="007A3D56">
                    <w:rPr>
                      <w:rFonts w:ascii="Calibri"/>
                      <w:spacing w:val="-1"/>
                    </w:rPr>
                    <w:t>Maths</w:t>
                  </w:r>
                  <w:r w:rsidRPr="007A3D56">
                    <w:rPr>
                      <w:rFonts w:ascii="Calibri"/>
                      <w:spacing w:val="-1"/>
                    </w:rPr>
                    <w:tab/>
                  </w:r>
                  <w:r w:rsidRPr="007A3D56">
                    <w:rPr>
                      <w:rFonts w:ascii="Calibri"/>
                      <w:spacing w:val="-1"/>
                    </w:rPr>
                    <w:tab/>
                    <w:t>104 (National 105)</w:t>
                  </w:r>
                </w:p>
              </w:tc>
            </w:tr>
            <w:tr w:rsidR="001E458A" w:rsidRPr="007A3D56" w:rsidTr="005411BF">
              <w:trPr>
                <w:trHeight w:hRule="exact" w:val="337"/>
              </w:trPr>
              <w:tc>
                <w:tcPr>
                  <w:tcW w:w="38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 w:themeFill="background1"/>
                </w:tcPr>
                <w:p w:rsidR="001E458A" w:rsidRPr="007A3D56" w:rsidRDefault="001E458A" w:rsidP="00EA18BD">
                  <w:pPr>
                    <w:pStyle w:val="TableParagraph"/>
                    <w:framePr w:hSpace="180" w:wrap="around" w:vAnchor="page" w:hAnchor="margin" w:y="736"/>
                    <w:spacing w:line="264" w:lineRule="exact"/>
                    <w:ind w:left="102"/>
                    <w:rPr>
                      <w:rFonts w:ascii="Calibri"/>
                      <w:spacing w:val="-1"/>
                    </w:rPr>
                  </w:pPr>
                  <w:r w:rsidRPr="007A3D56">
                    <w:rPr>
                      <w:rFonts w:ascii="Calibri"/>
                      <w:spacing w:val="-1"/>
                    </w:rPr>
                    <w:t>EGPS</w:t>
                  </w:r>
                  <w:r w:rsidRPr="007A3D56">
                    <w:rPr>
                      <w:rFonts w:ascii="Calibri"/>
                      <w:spacing w:val="-1"/>
                    </w:rPr>
                    <w:tab/>
                  </w:r>
                  <w:r w:rsidRPr="007A3D56">
                    <w:rPr>
                      <w:rFonts w:ascii="Calibri"/>
                      <w:spacing w:val="-1"/>
                    </w:rPr>
                    <w:tab/>
                    <w:t>103 (National 106)</w:t>
                  </w:r>
                </w:p>
              </w:tc>
            </w:tr>
          </w:tbl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1E458A" w:rsidRPr="007A3D56" w:rsidRDefault="00797477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Reading </w:t>
            </w:r>
            <w:r w:rsidR="004D44A9">
              <w:rPr>
                <w:rFonts w:ascii="Calibri"/>
                <w:spacing w:val="-1"/>
              </w:rPr>
              <w:t xml:space="preserve">            </w:t>
            </w:r>
            <w:r>
              <w:rPr>
                <w:rFonts w:ascii="Calibri"/>
                <w:spacing w:val="-1"/>
              </w:rPr>
              <w:t xml:space="preserve">102 (National </w:t>
            </w:r>
            <w:r w:rsidR="004D44A9">
              <w:rPr>
                <w:rFonts w:ascii="Calibri"/>
                <w:spacing w:val="-1"/>
              </w:rPr>
              <w:t>105)</w:t>
            </w:r>
          </w:p>
        </w:tc>
      </w:tr>
      <w:tr w:rsidR="001E458A" w:rsidRPr="007A3D56" w:rsidTr="001E458A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>Maths</w:t>
            </w:r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spacing w:val="-1"/>
              </w:rPr>
              <w:tab/>
              <w:t>104 (National 105)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>Maths</w:t>
            </w:r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spacing w:val="-1"/>
              </w:rPr>
              <w:tab/>
              <w:t>103 (National 104)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1E458A" w:rsidRPr="007A3D56" w:rsidRDefault="00797477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Maths </w:t>
            </w:r>
            <w:r w:rsidR="004D44A9">
              <w:rPr>
                <w:rFonts w:ascii="Calibri"/>
                <w:spacing w:val="-1"/>
              </w:rPr>
              <w:t xml:space="preserve">               </w:t>
            </w:r>
            <w:r>
              <w:rPr>
                <w:rFonts w:ascii="Calibri"/>
                <w:spacing w:val="-1"/>
              </w:rPr>
              <w:t>103 (National</w:t>
            </w:r>
            <w:r w:rsidR="004D44A9">
              <w:rPr>
                <w:rFonts w:ascii="Calibri"/>
                <w:spacing w:val="-1"/>
              </w:rPr>
              <w:t xml:space="preserve"> 104)</w:t>
            </w:r>
          </w:p>
        </w:tc>
      </w:tr>
      <w:tr w:rsidR="001E458A" w:rsidRPr="007A3D56" w:rsidTr="001E458A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>EGPS</w:t>
            </w:r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spacing w:val="-1"/>
              </w:rPr>
              <w:tab/>
              <w:t>103 (National 106)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1E458A" w:rsidRPr="007A3D56" w:rsidRDefault="001E458A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7A3D56">
              <w:rPr>
                <w:rFonts w:ascii="Calibri"/>
                <w:spacing w:val="-1"/>
              </w:rPr>
              <w:t>EGPS</w:t>
            </w:r>
            <w:r w:rsidRPr="007A3D56">
              <w:rPr>
                <w:rFonts w:ascii="Calibri"/>
                <w:spacing w:val="-1"/>
              </w:rPr>
              <w:tab/>
            </w:r>
            <w:r w:rsidRPr="007A3D56">
              <w:rPr>
                <w:rFonts w:ascii="Calibri"/>
                <w:spacing w:val="-1"/>
              </w:rPr>
              <w:tab/>
              <w:t>102 (National 105)</w:t>
            </w:r>
          </w:p>
        </w:tc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1E458A" w:rsidRPr="007A3D56" w:rsidRDefault="00797477" w:rsidP="001E458A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EGPS </w:t>
            </w:r>
            <w:r w:rsidR="004D44A9">
              <w:rPr>
                <w:rFonts w:ascii="Calibri"/>
                <w:spacing w:val="-1"/>
              </w:rPr>
              <w:t xml:space="preserve">                 </w:t>
            </w:r>
            <w:r>
              <w:rPr>
                <w:rFonts w:ascii="Calibri"/>
                <w:spacing w:val="-1"/>
              </w:rPr>
              <w:t>105 (national</w:t>
            </w:r>
            <w:r w:rsidR="004D44A9">
              <w:rPr>
                <w:rFonts w:ascii="Calibri"/>
                <w:spacing w:val="-1"/>
              </w:rPr>
              <w:t xml:space="preserve"> 105)</w:t>
            </w:r>
          </w:p>
        </w:tc>
      </w:tr>
    </w:tbl>
    <w:p w:rsidR="00A94035" w:rsidRDefault="00A94035" w:rsidP="00016B48">
      <w:pPr>
        <w:spacing w:before="9"/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Pr="00A94035" w:rsidRDefault="00A94035" w:rsidP="00A94035">
      <w:pPr>
        <w:rPr>
          <w:rFonts w:ascii="Calibri" w:eastAsia="Calibri" w:hAnsi="Calibri" w:cs="Calibri"/>
          <w:sz w:val="18"/>
          <w:szCs w:val="10"/>
        </w:rPr>
      </w:pPr>
    </w:p>
    <w:p w:rsidR="00A94035" w:rsidRDefault="00A94035" w:rsidP="00A94035">
      <w:pPr>
        <w:tabs>
          <w:tab w:val="left" w:pos="1395"/>
        </w:tabs>
        <w:rPr>
          <w:rFonts w:ascii="Calibri" w:eastAsia="Calibri" w:hAnsi="Calibri" w:cs="Calibri"/>
          <w:sz w:val="36"/>
          <w:szCs w:val="10"/>
        </w:rPr>
      </w:pPr>
    </w:p>
    <w:p w:rsidR="00A94035" w:rsidRPr="00A94035" w:rsidRDefault="00A94035" w:rsidP="00A94035">
      <w:pPr>
        <w:tabs>
          <w:tab w:val="left" w:pos="1395"/>
        </w:tabs>
        <w:rPr>
          <w:rFonts w:ascii="Calibri" w:eastAsia="Calibri" w:hAnsi="Calibri" w:cs="Calibri"/>
          <w:sz w:val="36"/>
          <w:szCs w:val="10"/>
        </w:rPr>
      </w:pPr>
    </w:p>
    <w:sectPr w:rsidR="00A94035" w:rsidRPr="00A94035" w:rsidSect="001E458A">
      <w:type w:val="continuous"/>
      <w:pgSz w:w="11910" w:h="16840"/>
      <w:pgMar w:top="426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CF"/>
    <w:rsid w:val="000056E9"/>
    <w:rsid w:val="0001593D"/>
    <w:rsid w:val="00016B48"/>
    <w:rsid w:val="0002698F"/>
    <w:rsid w:val="00033582"/>
    <w:rsid w:val="00045C5A"/>
    <w:rsid w:val="0006557A"/>
    <w:rsid w:val="00075947"/>
    <w:rsid w:val="00081475"/>
    <w:rsid w:val="00091BA3"/>
    <w:rsid w:val="00093553"/>
    <w:rsid w:val="000B349F"/>
    <w:rsid w:val="000E36F5"/>
    <w:rsid w:val="00110AF3"/>
    <w:rsid w:val="00122F3F"/>
    <w:rsid w:val="00126950"/>
    <w:rsid w:val="0015616F"/>
    <w:rsid w:val="0015694B"/>
    <w:rsid w:val="001768A5"/>
    <w:rsid w:val="001B02EA"/>
    <w:rsid w:val="001B7284"/>
    <w:rsid w:val="001C180A"/>
    <w:rsid w:val="001C371C"/>
    <w:rsid w:val="001E458A"/>
    <w:rsid w:val="002303A7"/>
    <w:rsid w:val="002403F8"/>
    <w:rsid w:val="00255ECB"/>
    <w:rsid w:val="00277397"/>
    <w:rsid w:val="00277A11"/>
    <w:rsid w:val="0029283D"/>
    <w:rsid w:val="00295314"/>
    <w:rsid w:val="00296776"/>
    <w:rsid w:val="002A71E4"/>
    <w:rsid w:val="002D26CF"/>
    <w:rsid w:val="002E5868"/>
    <w:rsid w:val="00301F12"/>
    <w:rsid w:val="00312220"/>
    <w:rsid w:val="003236A8"/>
    <w:rsid w:val="00330487"/>
    <w:rsid w:val="003443D6"/>
    <w:rsid w:val="00352595"/>
    <w:rsid w:val="00355BF0"/>
    <w:rsid w:val="003629ED"/>
    <w:rsid w:val="003745D9"/>
    <w:rsid w:val="003772F5"/>
    <w:rsid w:val="00391F52"/>
    <w:rsid w:val="003976A9"/>
    <w:rsid w:val="003A68E5"/>
    <w:rsid w:val="003B0614"/>
    <w:rsid w:val="003B23EB"/>
    <w:rsid w:val="003B5B0A"/>
    <w:rsid w:val="00410418"/>
    <w:rsid w:val="00426388"/>
    <w:rsid w:val="004550DC"/>
    <w:rsid w:val="00474001"/>
    <w:rsid w:val="00495D05"/>
    <w:rsid w:val="004A0133"/>
    <w:rsid w:val="004B3068"/>
    <w:rsid w:val="004D44A9"/>
    <w:rsid w:val="00505390"/>
    <w:rsid w:val="005355BB"/>
    <w:rsid w:val="0053637A"/>
    <w:rsid w:val="00571534"/>
    <w:rsid w:val="00592014"/>
    <w:rsid w:val="005A3530"/>
    <w:rsid w:val="005A5536"/>
    <w:rsid w:val="005A648F"/>
    <w:rsid w:val="005D3332"/>
    <w:rsid w:val="005F7951"/>
    <w:rsid w:val="00601394"/>
    <w:rsid w:val="00601968"/>
    <w:rsid w:val="00617479"/>
    <w:rsid w:val="00636228"/>
    <w:rsid w:val="00652900"/>
    <w:rsid w:val="00655407"/>
    <w:rsid w:val="006638B5"/>
    <w:rsid w:val="00681AA4"/>
    <w:rsid w:val="006A0745"/>
    <w:rsid w:val="006A4760"/>
    <w:rsid w:val="006D3864"/>
    <w:rsid w:val="006F1E0E"/>
    <w:rsid w:val="00705B8F"/>
    <w:rsid w:val="00713288"/>
    <w:rsid w:val="0072457A"/>
    <w:rsid w:val="00735B14"/>
    <w:rsid w:val="0074702B"/>
    <w:rsid w:val="0077168F"/>
    <w:rsid w:val="00797477"/>
    <w:rsid w:val="007A36AF"/>
    <w:rsid w:val="007A3D56"/>
    <w:rsid w:val="007B5237"/>
    <w:rsid w:val="007F1426"/>
    <w:rsid w:val="007F7D82"/>
    <w:rsid w:val="00845FA9"/>
    <w:rsid w:val="00855B60"/>
    <w:rsid w:val="008608C3"/>
    <w:rsid w:val="00861AC3"/>
    <w:rsid w:val="00873934"/>
    <w:rsid w:val="008742F2"/>
    <w:rsid w:val="00894095"/>
    <w:rsid w:val="008948BB"/>
    <w:rsid w:val="008A6C13"/>
    <w:rsid w:val="008C24A1"/>
    <w:rsid w:val="008F6AB2"/>
    <w:rsid w:val="00905A6B"/>
    <w:rsid w:val="00945D02"/>
    <w:rsid w:val="00972676"/>
    <w:rsid w:val="009833D4"/>
    <w:rsid w:val="009B1C55"/>
    <w:rsid w:val="009B6DDB"/>
    <w:rsid w:val="009C3C90"/>
    <w:rsid w:val="009E2D9E"/>
    <w:rsid w:val="00A00BFD"/>
    <w:rsid w:val="00A07489"/>
    <w:rsid w:val="00A11C49"/>
    <w:rsid w:val="00A15440"/>
    <w:rsid w:val="00A27A2C"/>
    <w:rsid w:val="00A322AB"/>
    <w:rsid w:val="00A47990"/>
    <w:rsid w:val="00A5633B"/>
    <w:rsid w:val="00A73E5A"/>
    <w:rsid w:val="00A74A3C"/>
    <w:rsid w:val="00A819E6"/>
    <w:rsid w:val="00A94035"/>
    <w:rsid w:val="00A94E57"/>
    <w:rsid w:val="00AD506C"/>
    <w:rsid w:val="00B01EEA"/>
    <w:rsid w:val="00B0337E"/>
    <w:rsid w:val="00B1163E"/>
    <w:rsid w:val="00B53FF6"/>
    <w:rsid w:val="00B54BF3"/>
    <w:rsid w:val="00B7414C"/>
    <w:rsid w:val="00BB1FEA"/>
    <w:rsid w:val="00BE50A0"/>
    <w:rsid w:val="00BF12C0"/>
    <w:rsid w:val="00C016C7"/>
    <w:rsid w:val="00C6171D"/>
    <w:rsid w:val="00C97326"/>
    <w:rsid w:val="00CE3D69"/>
    <w:rsid w:val="00CF5EF2"/>
    <w:rsid w:val="00D24373"/>
    <w:rsid w:val="00D307AB"/>
    <w:rsid w:val="00D60712"/>
    <w:rsid w:val="00D709AC"/>
    <w:rsid w:val="00D73270"/>
    <w:rsid w:val="00D84AE6"/>
    <w:rsid w:val="00D9270D"/>
    <w:rsid w:val="00DB5685"/>
    <w:rsid w:val="00DD5B0A"/>
    <w:rsid w:val="00DF019D"/>
    <w:rsid w:val="00E03567"/>
    <w:rsid w:val="00E05C06"/>
    <w:rsid w:val="00E104AD"/>
    <w:rsid w:val="00E21DB4"/>
    <w:rsid w:val="00E41583"/>
    <w:rsid w:val="00E50A66"/>
    <w:rsid w:val="00E52745"/>
    <w:rsid w:val="00EA18BD"/>
    <w:rsid w:val="00EB1EA6"/>
    <w:rsid w:val="00EB757A"/>
    <w:rsid w:val="00ED5C95"/>
    <w:rsid w:val="00F12494"/>
    <w:rsid w:val="00F149AC"/>
    <w:rsid w:val="00F53882"/>
    <w:rsid w:val="00F54D98"/>
    <w:rsid w:val="00F54DFB"/>
    <w:rsid w:val="00F66B69"/>
    <w:rsid w:val="00F701B0"/>
    <w:rsid w:val="00F7544D"/>
    <w:rsid w:val="00F863D4"/>
    <w:rsid w:val="00FA1F23"/>
    <w:rsid w:val="00FA4C61"/>
    <w:rsid w:val="00FC34FD"/>
    <w:rsid w:val="00FC72F3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7B779D-B995-42F3-933F-922011B1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0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701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701B0"/>
    <w:pPr>
      <w:spacing w:before="29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F701B0"/>
  </w:style>
  <w:style w:type="paragraph" w:customStyle="1" w:styleId="TableParagraph">
    <w:name w:val="Table Paragraph"/>
    <w:basedOn w:val="Normal"/>
    <w:uiPriority w:val="1"/>
    <w:qFormat/>
    <w:rsid w:val="00F701B0"/>
  </w:style>
  <w:style w:type="paragraph" w:styleId="BalloonText">
    <w:name w:val="Balloon Text"/>
    <w:basedOn w:val="Normal"/>
    <w:link w:val="BalloonTextChar"/>
    <w:uiPriority w:val="99"/>
    <w:semiHidden/>
    <w:unhideWhenUsed/>
    <w:rsid w:val="0035259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95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03A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C993-387C-49A3-8171-262C136B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Josie Mouatt</cp:lastModifiedBy>
  <cp:revision>2</cp:revision>
  <cp:lastPrinted>2024-01-05T07:29:00Z</cp:lastPrinted>
  <dcterms:created xsi:type="dcterms:W3CDTF">2024-01-10T12:20:00Z</dcterms:created>
  <dcterms:modified xsi:type="dcterms:W3CDTF">2024-01-10T12:20:00Z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